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  <w:gridCol w:w="498"/>
      </w:tblGrid>
      <w:tr w14:paraId="502EB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B0293">
            <w:pPr>
              <w:pStyle w:val="124"/>
              <w:framePr w:wrap="around"/>
              <w:rPr>
                <w:rFonts w:ascii="Times New Roman"/>
              </w:rPr>
            </w:pPr>
          </w:p>
        </w:tc>
      </w:tr>
      <w:tr w14:paraId="7E6AD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8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C02B1C7">
            <w:pPr>
              <w:pStyle w:val="77"/>
              <w:framePr w:wrap="around"/>
              <w:rPr>
                <w:rFonts w:ascii="Times New Roman"/>
              </w:rPr>
            </w:pPr>
          </w:p>
        </w:tc>
      </w:tr>
    </w:tbl>
    <w:p w14:paraId="64D3CDD6">
      <w:pPr>
        <w:pStyle w:val="48"/>
        <w:framePr w:wrap="around"/>
        <w:rPr>
          <w:rFonts w:ascii="Times New Roman"/>
        </w:rPr>
      </w:pPr>
    </w:p>
    <w:p w14:paraId="2C8C8627">
      <w:pPr>
        <w:pStyle w:val="48"/>
        <w:framePr w:wrap="around"/>
        <w:rPr>
          <w:rFonts w:ascii="Times New Roman"/>
        </w:rPr>
      </w:pPr>
    </w:p>
    <w:p w14:paraId="26033FDD">
      <w:pPr>
        <w:pStyle w:val="79"/>
        <w:framePr w:wrap="around"/>
        <w:rPr>
          <w:rFonts w:ascii="Times New Roman"/>
        </w:rPr>
      </w:pPr>
      <w:r>
        <w:rPr>
          <w:rFonts w:ascii="Times New Roman"/>
        </w:rPr>
        <w:t>艾草精油</w:t>
      </w:r>
    </w:p>
    <w:p w14:paraId="65B5D5E1">
      <w:pPr>
        <w:pStyle w:val="80"/>
        <w:framePr w:wrap="around"/>
      </w:pPr>
      <w:r>
        <w:t xml:space="preserve">Mugwort </w:t>
      </w:r>
      <w:r>
        <w:rPr>
          <w:rFonts w:hint="eastAsia"/>
        </w:rPr>
        <w:t xml:space="preserve">Essential </w:t>
      </w:r>
      <w:r>
        <w:t>oil</w:t>
      </w: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6A034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0BDAF55A">
            <w:pPr>
              <w:pStyle w:val="82"/>
              <w:framePr w:wrap="around"/>
              <w:rPr>
                <w:rFonts w:ascii="Times New Roman"/>
              </w:rPr>
            </w:pP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4281805</wp:posOffset>
                      </wp:positionV>
                      <wp:extent cx="1905000" cy="254000"/>
                      <wp:effectExtent l="0" t="3175" r="3175" b="0"/>
                      <wp:wrapNone/>
                      <wp:docPr id="8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337.15pt;height:20pt;width:150pt;z-index:-251653120;mso-width-relative:page;mso-height-relative:page;" fillcolor="#FFFFFF" filled="t" stroked="f" coordsize="21600,21600" o:gfxdata="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9f34NcAAAALAQAADwAAAAAAAAABACAAAAAiAAAA&#10;ZHJzL2Rvd25yZXYueG1sUEsBAhQAFAAAAAgAh07iQEpkL+8IAgAAIAQAAA4AAAAAAAAAAQAgAAAA&#10;JgEAAGRycy9lMm9Eb2MueG1sUEsFBgAAAAAGAAYAWQEAAKAFAAAAAA=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/>
                <w:lang w:eastAsia="zh-CN"/>
              </w:rPr>
              <w:t>（</w:t>
            </w:r>
            <w:r>
              <w:rPr>
                <w:rFonts w:hint="eastAsia" w:ascii="Times New Roman"/>
                <w:lang w:val="en-US" w:eastAsia="zh-CN"/>
              </w:rPr>
              <w:t>征求意见稿</w:t>
            </w:r>
            <w:r>
              <w:rPr>
                <w:rFonts w:hint="eastAsia" w:ascii="Times New Roman"/>
                <w:lang w:eastAsia="zh-CN"/>
              </w:rPr>
              <w:t>）</w:t>
            </w:r>
          </w:p>
        </w:tc>
      </w:tr>
      <w:tr w14:paraId="78FB2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1A6D9509">
            <w:pPr>
              <w:pStyle w:val="83"/>
              <w:framePr w:wrap="around"/>
              <w:rPr>
                <w:rFonts w:ascii="Times New Roman"/>
              </w:rPr>
            </w:pPr>
          </w:p>
        </w:tc>
      </w:tr>
    </w:tbl>
    <w:p w14:paraId="576D062D">
      <w:pPr>
        <w:pStyle w:val="131"/>
        <w:framePr w:wrap="around" w:hAnchor="page" w:x="1276" w:y="14056"/>
      </w:pPr>
      <w:r>
        <w:t>XXXX- XX-XX发布</w: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9271000</wp:posOffset>
                </wp:positionV>
                <wp:extent cx="6120130" cy="0"/>
                <wp:effectExtent l="10795" t="12700" r="12700" b="6350"/>
                <wp:wrapNone/>
                <wp:docPr id="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-0.65pt;margin-top:730pt;height:0pt;width:481.9pt;mso-position-vertical-relative:page;z-index:251659264;mso-width-relative:page;mso-height-relative:page;" filled="f" stroked="t" coordsize="21600,21600" o:gfxdata="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cDfR9YAAAAMAQAADwAAAAAAAAABACAAAAAiAAAAZHJzL2Rv&#10;d25yZXYueG1sUEsBAhQAFAAAAAgAh07iQKqJboDKAQAAoA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0C92E390">
      <w:pPr>
        <w:pStyle w:val="132"/>
        <w:framePr w:wrap="around" w:hAnchor="page" w:x="6976" w:y="14011"/>
      </w:pPr>
      <w:r>
        <w:t>XXXX- XX - XX实施</w:t>
      </w:r>
    </w:p>
    <w:p w14:paraId="7A30BE69">
      <w:pPr>
        <w:pStyle w:val="112"/>
        <w:framePr w:wrap="around"/>
        <w:rPr>
          <w:rFonts w:ascii="Times New Roman"/>
        </w:rPr>
      </w:pPr>
      <w:bookmarkStart w:id="0" w:name="fm"/>
      <w:r>
        <w:rPr>
          <w:rFonts w:ascii="Times New Roman" w:eastAsia="宋体"/>
          <w:w w:val="1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3175" t="0" r="3175" b="3175"/>
                <wp:wrapNone/>
                <wp:docPr id="6" name="L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LB" o:spid="_x0000_s1026" o:spt="1" style="position:absolute;left:0pt;margin-left:142.55pt;margin-top:-310.45pt;height:24pt;width:100pt;z-index:-251654144;mso-width-relative:page;mso-height-relative:page;" fillcolor="#FFFFFF" filled="t" stroked="f" coordsize="21600,2160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bXu1tkAAAANAQAADwAAAAAAAAABACAAAAAi&#10;AAAAZHJzL2Rvd25yZXYueG1sUEsBAhQAFAAAAAgAh07iQOb0x9oJAgAAIAQAAA4AAAAAAAAAAQAg&#10;AAAAKAEAAGRycy9lMm9Eb2MueG1sUEsFBgAAAAAGAAYAWQEAAKM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宋体"/>
          <w:w w:val="1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3175" b="0"/>
                <wp:wrapNone/>
                <wp:docPr id="5" name="D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T" o:spid="_x0000_s1026" o:spt="1" style="position:absolute;left:0pt;margin-left:347.55pt;margin-top:-585.45pt;height:18pt;width:90pt;z-index:-251655168;mso-width-relative:page;mso-height-relative:page;" fillcolor="#FFFFFF" filled="t" stroked="f" coordsize="21600,21600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/JihHaAAAADwEAAA8AAAAAAAAAAQAgAAAA&#10;IgAAAGRycy9kb3ducmV2LnhtbFBLAQIUABQAAAAIAIdO4kDpdU6DCQIAACAEAAAOAAAAAAAAAAEA&#10;IAAAACkBAABkcnMvZTJvRG9jLnhtbFBLBQYAAAAABgAGAFkBAAC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eastAsia="宋体"/>
          <w:w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-7021195</wp:posOffset>
                </wp:positionV>
                <wp:extent cx="6120130" cy="0"/>
                <wp:effectExtent l="13970" t="13970" r="9525" b="5080"/>
                <wp:wrapNone/>
                <wp:docPr id="3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-36.6pt;margin-top:-552.85pt;height:0pt;width:481.9pt;z-index:251660288;mso-width-relative:page;mso-height-relative:page;" filled="f" stroked="t" coordsize="21600,21600" o:gfxdata="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yWRoNgAAAAPAQAADwAAAAAAAAABACAAAAAiAAAAZHJzL2Rv&#10;d25yZXYueG1sUEsBAhQAFAAAAAgAh07iQLERCFrIAQAAoAMAAA4AAAAAAAAAAQAgAAAAJ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ascii="Times New Roman" w:eastAsia="宋体"/>
        </w:rPr>
        <w:fldChar w:fldCharType="begin">
          <w:ffData>
            <w:name w:val="fm"/>
            <w:enabled/>
            <w:calcOnExit w:val="0"/>
            <w:textInput/>
          </w:ffData>
        </w:fldChar>
      </w:r>
      <w:r>
        <w:rPr>
          <w:rFonts w:ascii="Times New Roman" w:eastAsia="宋体"/>
        </w:rPr>
        <w:instrText xml:space="preserve"> FORMTEXT </w:instrText>
      </w:r>
      <w:r>
        <w:rPr>
          <w:rFonts w:ascii="Times New Roman" w:eastAsia="宋体"/>
        </w:rPr>
        <w:fldChar w:fldCharType="separate"/>
      </w:r>
      <w:r>
        <w:rPr>
          <w:rFonts w:ascii="Times New Roman" w:eastAsia="宋体"/>
        </w:rPr>
        <w:t>中国香料香精化妆品工业协会</w:t>
      </w:r>
      <w:r>
        <w:rPr>
          <w:rFonts w:ascii="Times New Roman" w:eastAsia="宋体"/>
        </w:rPr>
        <w:fldChar w:fldCharType="end"/>
      </w:r>
      <w:r>
        <w:rPr>
          <w:rFonts w:ascii="Times New Roman"/>
        </w:rPr>
        <w:t>   </w:t>
      </w:r>
      <w:r>
        <w:rPr>
          <w:rStyle w:val="74"/>
          <w:rFonts w:ascii="Times New Roman"/>
        </w:rPr>
        <w:t>发布</w:t>
      </w:r>
    </w:p>
    <w:p w14:paraId="3B05BDB4">
      <w:pPr>
        <w:pStyle w:val="124"/>
        <w:framePr w:wrap="around"/>
        <w:spacing w:before="156" w:after="156"/>
        <w:rPr>
          <w:rFonts w:ascii="Times New Roman"/>
        </w:rPr>
      </w:pPr>
      <w:r>
        <w:rPr>
          <w:rFonts w:ascii="Times New Roman"/>
        </w:rPr>
        <w:t xml:space="preserve">ICS号71.100.60  </w:t>
      </w:r>
    </w:p>
    <w:p w14:paraId="664B6A18">
      <w:pPr>
        <w:pStyle w:val="124"/>
        <w:framePr w:wrap="around"/>
        <w:rPr>
          <w:rFonts w:ascii="Times New Roman"/>
        </w:rPr>
      </w:pPr>
      <w:r>
        <w:rPr>
          <w:rFonts w:ascii="Times New Roman"/>
        </w:rPr>
        <w:t>中国标准文献分类号</w:t>
      </w: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A458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6321466">
            <w:pPr>
              <w:pStyle w:val="124"/>
              <w:framePr w:wrap="around"/>
              <w:rPr>
                <w:rFonts w:ascii="Times New Roman"/>
              </w:rPr>
            </w:pP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1905" r="4445" b="0"/>
                      <wp:wrapNone/>
                      <wp:docPr id="2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1072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K4v7NUAAAAHAQAADwAAAAAAAAABACAAAAAi&#10;AAAAZHJzL2Rvd25yZXYueG1sUEsBAhQAFAAAAAgAh07iQBWzwVANAgAAIAQAAA4AAAAAAAAAAQAg&#10;AAAAJAEAAGRycy9lMm9Eb2MueG1sUEsFBgAAAAAGAAYAWQEAAKM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/>
              </w:rP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1" w:name="BAH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t>     </w:t>
            </w:r>
            <w:r>
              <w:rPr>
                <w:rFonts w:ascii="Times New Roman"/>
              </w:rPr>
              <w:fldChar w:fldCharType="end"/>
            </w:r>
            <w:bookmarkEnd w:id="1"/>
          </w:p>
        </w:tc>
      </w:tr>
    </w:tbl>
    <w:p w14:paraId="5931EFC2">
      <w:pPr>
        <w:pStyle w:val="111"/>
        <w:framePr w:wrap="around"/>
        <w:ind w:left="1275" w:leftChars="607" w:right="1270" w:rightChars="605"/>
        <w:rPr>
          <w:rFonts w:ascii="Times New Roman" w:hAnsi="Times New Roman"/>
        </w:rPr>
      </w:pPr>
      <w:r>
        <w:rPr>
          <w:rFonts w:ascii="Times New Roman" w:hAnsi="Times New Roman"/>
        </w:rPr>
        <w:t>团体标准</w:t>
      </w:r>
    </w:p>
    <w:p w14:paraId="6BC7C083">
      <w:pPr>
        <w:pStyle w:val="48"/>
        <w:framePr w:wrap="around"/>
        <w:rPr>
          <w:rFonts w:ascii="Times New Roman" w:eastAsiaTheme="minorEastAsia"/>
        </w:rPr>
      </w:pPr>
      <w:r>
        <w:rPr>
          <w:rFonts w:ascii="Times New Roman" w:eastAsiaTheme="minorEastAsia"/>
        </w:rPr>
        <w:t xml:space="preserve">T/CAFFCI </w:t>
      </w:r>
      <w:r>
        <w:rPr>
          <w:rFonts w:ascii="Times New Roman" w:eastAsiaTheme="minorEastAsia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2" w:name="StdNo2"/>
      <w:r>
        <w:rPr>
          <w:rFonts w:ascii="Times New Roman" w:eastAsiaTheme="minorEastAsia"/>
        </w:rPr>
        <w:instrText xml:space="preserve"> FORMTEXT </w:instrText>
      </w:r>
      <w:r>
        <w:rPr>
          <w:rFonts w:ascii="Times New Roman" w:eastAsiaTheme="minorEastAsia"/>
        </w:rPr>
        <w:fldChar w:fldCharType="separate"/>
      </w:r>
      <w:r>
        <w:rPr>
          <w:rFonts w:ascii="Times New Roman" w:eastAsiaTheme="minorEastAsia"/>
        </w:rPr>
        <w:t>XXXX</w:t>
      </w:r>
      <w:r>
        <w:rPr>
          <w:rFonts w:ascii="Times New Roman" w:eastAsiaTheme="minorEastAsia"/>
        </w:rPr>
        <w:fldChar w:fldCharType="end"/>
      </w:r>
      <w:bookmarkEnd w:id="2"/>
      <w:r>
        <w:rPr>
          <w:rFonts w:ascii="Times New Roman" w:eastAsiaTheme="minorEastAsia"/>
        </w:rPr>
        <w:t>-</w:t>
      </w:r>
      <w:r>
        <w:rPr>
          <w:rFonts w:ascii="Times New Roman" w:eastAsiaTheme="minorEastAsia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Times New Roman" w:eastAsiaTheme="minorEastAsia"/>
        </w:rPr>
        <w:instrText xml:space="preserve"> FORMTEXT </w:instrText>
      </w:r>
      <w:r>
        <w:rPr>
          <w:rFonts w:ascii="Times New Roman" w:eastAsiaTheme="minorEastAsia"/>
        </w:rPr>
        <w:fldChar w:fldCharType="separate"/>
      </w:r>
      <w:r>
        <w:rPr>
          <w:rFonts w:ascii="Times New Roman" w:eastAsiaTheme="minorEastAsia"/>
        </w:rPr>
        <w:t>XXXX</w:t>
      </w:r>
      <w:r>
        <w:rPr>
          <w:rFonts w:ascii="Times New Roman" w:eastAsiaTheme="minorEastAsia"/>
        </w:rPr>
        <w:fldChar w:fldCharType="end"/>
      </w: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24BE2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9315607">
            <w:pPr>
              <w:pStyle w:val="77"/>
              <w:framePr w:wrap="around"/>
              <w:wordWrap w:val="0"/>
              <w:rPr>
                <w:rFonts w:ascii="Times New Roman"/>
              </w:rPr>
            </w:pP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3175" b="0"/>
                      <wp:wrapNone/>
                      <wp:docPr id="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372.8pt;margin-top:2.7pt;height:18pt;width:90pt;z-index:-251652096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mDyy9YAAAAIAQAADwAAAAAAAAABACAA&#10;AAAiAAAAZHJzL2Rvd25yZXYueG1sUEsBAhQAFAAAAAgAh07iQOiH8ocPAgAAKgQAAA4AAAAAAAAA&#10;AQAgAAAAJQEAAGRycy9lMm9Eb2MueG1sUEsFBgAAAAAGAAYAWQEAAKY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14:paraId="2F19032B">
      <w:pPr>
        <w:pStyle w:val="24"/>
        <w:rPr>
          <w:rFonts w:ascii="Times New Roman"/>
        </w:rPr>
        <w:sectPr>
          <w:pgSz w:w="11906" w:h="16838"/>
          <w:pgMar w:top="567" w:right="850" w:bottom="1134" w:left="1418" w:header="0" w:footer="0" w:gutter="0"/>
          <w:pgNumType w:start="1"/>
          <w:cols w:space="425" w:num="1"/>
          <w:docGrid w:type="lines" w:linePitch="312" w:charSpace="0"/>
        </w:sectPr>
      </w:pPr>
    </w:p>
    <w:p w14:paraId="6D9B6082">
      <w:pPr>
        <w:pStyle w:val="113"/>
        <w:rPr>
          <w:rFonts w:ascii="Times New Roman"/>
        </w:rPr>
      </w:pPr>
      <w:r>
        <w:rPr>
          <w:rFonts w:ascii="Times New Roman"/>
        </w:rPr>
        <w:t>前</w:t>
      </w:r>
      <w:bookmarkStart w:id="3" w:name="BKQY"/>
      <w:r>
        <w:rPr>
          <w:rFonts w:ascii="Times New Roman"/>
        </w:rPr>
        <w:t>  言</w:t>
      </w:r>
      <w:bookmarkEnd w:id="3"/>
    </w:p>
    <w:p w14:paraId="7CD25DE6">
      <w:pPr>
        <w:spacing w:line="300" w:lineRule="exact"/>
        <w:ind w:firstLine="480"/>
        <w:rPr>
          <w:szCs w:val="21"/>
        </w:rPr>
      </w:pPr>
      <w:r>
        <w:rPr>
          <w:szCs w:val="21"/>
        </w:rPr>
        <w:t>本标准按照GB/T 1.1-2020的规则起草。</w:t>
      </w:r>
    </w:p>
    <w:p w14:paraId="38A432B5">
      <w:pPr>
        <w:spacing w:line="300" w:lineRule="exact"/>
        <w:ind w:firstLine="480"/>
        <w:rPr>
          <w:szCs w:val="21"/>
        </w:rPr>
      </w:pPr>
      <w:r>
        <w:rPr>
          <w:szCs w:val="21"/>
        </w:rPr>
        <w:t>本标准由中国香料香精化妆品工业协会提出并归口。</w:t>
      </w:r>
    </w:p>
    <w:p w14:paraId="0E3A2B50">
      <w:pPr>
        <w:spacing w:line="300" w:lineRule="exact"/>
        <w:ind w:firstLine="480"/>
        <w:rPr>
          <w:szCs w:val="21"/>
        </w:rPr>
      </w:pPr>
      <w:r>
        <w:rPr>
          <w:szCs w:val="21"/>
        </w:rPr>
        <w:t xml:space="preserve">本标准起草单位： </w:t>
      </w:r>
    </w:p>
    <w:p w14:paraId="689C6291">
      <w:pPr>
        <w:spacing w:line="300" w:lineRule="exact"/>
        <w:ind w:firstLine="480"/>
        <w:rPr>
          <w:szCs w:val="21"/>
        </w:rPr>
      </w:pPr>
      <w:r>
        <w:rPr>
          <w:szCs w:val="21"/>
        </w:rPr>
        <w:t xml:space="preserve">本标准主要起草人： </w:t>
      </w:r>
    </w:p>
    <w:p w14:paraId="527E51F5">
      <w:pPr>
        <w:spacing w:line="300" w:lineRule="exact"/>
        <w:rPr>
          <w:rFonts w:eastAsiaTheme="minorEastAsia"/>
          <w:szCs w:val="21"/>
        </w:rPr>
      </w:pPr>
    </w:p>
    <w:p w14:paraId="531AF274">
      <w:pPr>
        <w:pStyle w:val="24"/>
        <w:ind w:firstLine="0" w:firstLineChars="0"/>
        <w:rPr>
          <w:rFonts w:ascii="Times New Roman"/>
        </w:rPr>
        <w:sectPr>
          <w:headerReference r:id="rId3" w:type="default"/>
          <w:footerReference r:id="rId4" w:type="default"/>
          <w:pgSz w:w="11906" w:h="16838"/>
          <w:pgMar w:top="567" w:right="1134" w:bottom="1134" w:left="1418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  <w:r>
        <w:rPr>
          <w:rFonts w:hint="eastAsia" w:ascii="Times New Roman"/>
        </w:rPr>
        <w:t>`</w:t>
      </w:r>
    </w:p>
    <w:p w14:paraId="4BD42CCC">
      <w:pPr>
        <w:pStyle w:val="51"/>
        <w:rPr>
          <w:rFonts w:ascii="Times New Roman"/>
        </w:rPr>
      </w:pPr>
      <w:r>
        <w:rPr>
          <w:rFonts w:ascii="Times New Roman"/>
        </w:rPr>
        <w:t>艾草精油</w:t>
      </w:r>
    </w:p>
    <w:p w14:paraId="25C77417">
      <w:pPr>
        <w:pStyle w:val="46"/>
        <w:spacing w:before="312" w:after="312"/>
        <w:rPr>
          <w:rFonts w:ascii="Times New Roman"/>
          <w:b/>
          <w:bCs/>
        </w:rPr>
      </w:pPr>
      <w:r>
        <w:rPr>
          <w:rFonts w:ascii="Times New Roman"/>
          <w:b/>
          <w:bCs/>
        </w:rPr>
        <w:t>范围</w:t>
      </w:r>
    </w:p>
    <w:p w14:paraId="6FBD51FF">
      <w:pPr>
        <w:spacing w:before="50" w:after="50"/>
        <w:ind w:firstLine="420" w:firstLineChars="200"/>
        <w:rPr>
          <w:szCs w:val="21"/>
        </w:rPr>
      </w:pPr>
      <w:r>
        <w:rPr>
          <w:szCs w:val="21"/>
        </w:rPr>
        <w:t>本标准规定了</w:t>
      </w:r>
      <w:r>
        <w:rPr>
          <w:rFonts w:eastAsiaTheme="minorEastAsia"/>
          <w:szCs w:val="21"/>
        </w:rPr>
        <w:t>艾草精油</w:t>
      </w:r>
      <w:r>
        <w:rPr>
          <w:szCs w:val="21"/>
        </w:rPr>
        <w:t>的要求、试验方法、检验规则、标志、包装、运输、贮存和保质期。</w:t>
      </w:r>
    </w:p>
    <w:p w14:paraId="4CFF93F4">
      <w:pPr>
        <w:pStyle w:val="24"/>
        <w:rPr>
          <w:rFonts w:ascii="Times New Roman"/>
        </w:rPr>
      </w:pPr>
      <w:r>
        <w:rPr>
          <w:rFonts w:ascii="Times New Roman"/>
          <w:szCs w:val="21"/>
        </w:rPr>
        <w:t>本标准适用于</w:t>
      </w:r>
      <w:r>
        <w:rPr>
          <w:rFonts w:hint="eastAsia" w:ascii="Times New Roman"/>
          <w:szCs w:val="21"/>
        </w:rPr>
        <w:t>用水蒸汽蒸馏法从</w:t>
      </w:r>
      <w:r>
        <w:rPr>
          <w:rFonts w:ascii="Times New Roman"/>
          <w:szCs w:val="21"/>
        </w:rPr>
        <w:t>菊科蒿属植物艾（</w:t>
      </w:r>
      <w:bookmarkStart w:id="4" w:name="OLE_LINK3"/>
      <w:r>
        <w:rPr>
          <w:rFonts w:ascii="Times New Roman"/>
          <w:i/>
          <w:iCs/>
          <w:szCs w:val="21"/>
        </w:rPr>
        <w:t xml:space="preserve">Artemisia argyi </w:t>
      </w:r>
      <w:r>
        <w:rPr>
          <w:rFonts w:ascii="Times New Roman"/>
          <w:szCs w:val="21"/>
        </w:rPr>
        <w:t>H.Lév.&amp; Vaniot</w:t>
      </w:r>
      <w:bookmarkEnd w:id="4"/>
      <w:r>
        <w:rPr>
          <w:rFonts w:ascii="Times New Roman"/>
          <w:szCs w:val="21"/>
        </w:rPr>
        <w:t>）</w:t>
      </w:r>
      <w:r>
        <w:rPr>
          <w:rFonts w:hint="eastAsia" w:ascii="Times New Roman"/>
          <w:szCs w:val="21"/>
        </w:rPr>
        <w:t>的地上部分提取</w:t>
      </w:r>
      <w:r>
        <w:rPr>
          <w:rFonts w:ascii="Times New Roman"/>
          <w:szCs w:val="21"/>
        </w:rPr>
        <w:t>的艾草精油。</w:t>
      </w:r>
    </w:p>
    <w:p w14:paraId="03DBDC46">
      <w:pPr>
        <w:pStyle w:val="46"/>
        <w:spacing w:before="312" w:after="312"/>
        <w:rPr>
          <w:rFonts w:ascii="Times New Roman"/>
        </w:rPr>
      </w:pPr>
      <w:r>
        <w:rPr>
          <w:rFonts w:ascii="Times New Roman"/>
        </w:rPr>
        <w:t>规范性引用文件</w:t>
      </w:r>
    </w:p>
    <w:p w14:paraId="249E1ABC">
      <w:pPr>
        <w:pStyle w:val="24"/>
        <w:rPr>
          <w:rFonts w:ascii="Times New Roman"/>
        </w:rPr>
      </w:pPr>
      <w:r>
        <w:rPr>
          <w:rFonts w:ascii="Times New Roman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0AB25A24">
      <w:pPr>
        <w:ind w:firstLine="420" w:firstLineChars="200"/>
        <w:rPr>
          <w:kern w:val="0"/>
          <w:szCs w:val="21"/>
        </w:rPr>
      </w:pPr>
      <w:bookmarkStart w:id="5" w:name="OLE_LINK1"/>
      <w:r>
        <w:rPr>
          <w:kern w:val="0"/>
          <w:szCs w:val="21"/>
        </w:rPr>
        <w:t>GB/T 11538</w:t>
      </w:r>
      <w:r>
        <w:rPr>
          <w:rFonts w:hint="eastAsia"/>
          <w:kern w:val="0"/>
          <w:szCs w:val="21"/>
        </w:rPr>
        <w:t>-2006</w:t>
      </w:r>
      <w:r>
        <w:rPr>
          <w:kern w:val="0"/>
          <w:szCs w:val="21"/>
        </w:rPr>
        <w:t xml:space="preserve"> 精油 毛细管柱气相色谱分析 通用法</w:t>
      </w:r>
    </w:p>
    <w:bookmarkEnd w:id="5"/>
    <w:p w14:paraId="33D2DA7B">
      <w:pPr>
        <w:ind w:firstLine="420" w:firstLineChars="200"/>
        <w:rPr>
          <w:szCs w:val="21"/>
        </w:rPr>
      </w:pPr>
      <w:r>
        <w:rPr>
          <w:szCs w:val="21"/>
        </w:rPr>
        <w:t>GB/T 11540 香料 相对密度的测定</w:t>
      </w:r>
    </w:p>
    <w:p w14:paraId="3B14635F">
      <w:pPr>
        <w:ind w:firstLine="420" w:firstLineChars="200"/>
        <w:rPr>
          <w:szCs w:val="21"/>
        </w:rPr>
      </w:pPr>
      <w:r>
        <w:rPr>
          <w:szCs w:val="21"/>
        </w:rPr>
        <w:t>GB/T 14454.2 香料 香气评定法</w:t>
      </w:r>
    </w:p>
    <w:p w14:paraId="18350051">
      <w:pPr>
        <w:ind w:firstLine="420" w:firstLineChars="200"/>
        <w:rPr>
          <w:szCs w:val="21"/>
        </w:rPr>
      </w:pPr>
      <w:r>
        <w:rPr>
          <w:szCs w:val="21"/>
        </w:rPr>
        <w:t>GB/T 14454.4 香料 折光指数的测定</w:t>
      </w:r>
    </w:p>
    <w:p w14:paraId="2032F79D">
      <w:pPr>
        <w:ind w:firstLine="420" w:firstLineChars="200"/>
        <w:rPr>
          <w:szCs w:val="21"/>
        </w:rPr>
      </w:pPr>
      <w:r>
        <w:rPr>
          <w:szCs w:val="21"/>
        </w:rPr>
        <w:t>GB/T 14454.5 香料 旋光度的测定</w:t>
      </w:r>
    </w:p>
    <w:p w14:paraId="3CF44B14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JJF 1070-2023 定量包装商品净含量计量检验规则（含第1号修改单）</w:t>
      </w:r>
    </w:p>
    <w:p w14:paraId="73F1EF9A">
      <w:pPr>
        <w:pStyle w:val="46"/>
        <w:spacing w:before="312" w:after="312"/>
        <w:rPr>
          <w:rFonts w:ascii="Times New Roman"/>
          <w:bCs/>
          <w:szCs w:val="21"/>
        </w:rPr>
      </w:pPr>
      <w:r>
        <w:rPr>
          <w:rFonts w:ascii="Times New Roman"/>
          <w:bCs/>
          <w:szCs w:val="21"/>
        </w:rPr>
        <w:t>术语和定义</w:t>
      </w:r>
    </w:p>
    <w:p w14:paraId="2381DB2A">
      <w:pPr>
        <w:pStyle w:val="24"/>
        <w:rPr>
          <w:rFonts w:ascii="Times New Roman"/>
        </w:rPr>
      </w:pPr>
      <w:r>
        <w:rPr>
          <w:rFonts w:ascii="Times New Roman"/>
        </w:rPr>
        <w:t>下列术语和定义适用于本标准。</w:t>
      </w:r>
    </w:p>
    <w:p w14:paraId="47C19A2C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艾草精油 Mugwort Essential oil</w:t>
      </w:r>
    </w:p>
    <w:p w14:paraId="69446180">
      <w:pPr>
        <w:pStyle w:val="24"/>
        <w:rPr>
          <w:rFonts w:ascii="Times New Roman"/>
        </w:rPr>
      </w:pPr>
      <w:r>
        <w:rPr>
          <w:rFonts w:hint="eastAsia" w:ascii="Times New Roman"/>
        </w:rPr>
        <w:t>用水蒸气蒸馏法从菊科蒿属植物艾</w:t>
      </w:r>
      <w:r>
        <w:rPr>
          <w:rFonts w:ascii="Times New Roman"/>
        </w:rPr>
        <w:t>（</w:t>
      </w:r>
      <w:r>
        <w:rPr>
          <w:rFonts w:ascii="Times New Roman"/>
          <w:i/>
          <w:iCs/>
          <w:szCs w:val="21"/>
        </w:rPr>
        <w:t xml:space="preserve">Artemisia argyi </w:t>
      </w:r>
      <w:r>
        <w:rPr>
          <w:rFonts w:ascii="Times New Roman"/>
          <w:szCs w:val="21"/>
        </w:rPr>
        <w:t>H.Lév. &amp; Vaniot</w:t>
      </w:r>
      <w:r>
        <w:rPr>
          <w:rFonts w:ascii="Times New Roman"/>
        </w:rPr>
        <w:t>）</w:t>
      </w:r>
      <w:r>
        <w:rPr>
          <w:rFonts w:hint="eastAsia" w:ascii="Times New Roman"/>
        </w:rPr>
        <w:t>的地上部分</w:t>
      </w:r>
      <w:r>
        <w:rPr>
          <w:rFonts w:ascii="Times New Roman"/>
        </w:rPr>
        <w:t>提取的</w:t>
      </w:r>
      <w:r>
        <w:rPr>
          <w:rFonts w:hint="eastAsia" w:ascii="Times New Roman"/>
        </w:rPr>
        <w:t>精油</w:t>
      </w:r>
      <w:r>
        <w:rPr>
          <w:rFonts w:ascii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7F5D4B54">
      <w:pPr>
        <w:pStyle w:val="46"/>
        <w:spacing w:before="312" w:after="312"/>
        <w:rPr>
          <w:rFonts w:ascii="Times New Roman"/>
          <w:bCs/>
          <w:szCs w:val="21"/>
        </w:rPr>
      </w:pPr>
      <w:r>
        <w:rPr>
          <w:rFonts w:ascii="Times New Roman"/>
          <w:bCs/>
          <w:szCs w:val="21"/>
        </w:rPr>
        <w:t>要求</w:t>
      </w:r>
    </w:p>
    <w:p w14:paraId="391FE1EF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感官、理化指标</w:t>
      </w:r>
    </w:p>
    <w:p w14:paraId="1081BC9B">
      <w:pPr>
        <w:pStyle w:val="24"/>
        <w:rPr>
          <w:rFonts w:ascii="Times New Roman"/>
        </w:rPr>
      </w:pPr>
      <w:r>
        <w:rPr>
          <w:rFonts w:ascii="Times New Roman"/>
        </w:rPr>
        <w:t>应符合表1的规定。</w:t>
      </w:r>
    </w:p>
    <w:p w14:paraId="73BF5E42">
      <w:pPr>
        <w:pStyle w:val="43"/>
        <w:numPr>
          <w:ilvl w:val="0"/>
          <w:numId w:val="0"/>
        </w:numPr>
        <w:spacing w:before="156" w:after="156"/>
        <w:jc w:val="center"/>
        <w:rPr>
          <w:rFonts w:ascii="Times New Roman"/>
        </w:rPr>
      </w:pPr>
      <w:r>
        <w:rPr>
          <w:rFonts w:ascii="Times New Roman"/>
        </w:rPr>
        <w:t>表1 感官、理化指标</w:t>
      </w:r>
    </w:p>
    <w:tbl>
      <w:tblPr>
        <w:tblStyle w:val="3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42391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</w:tcPr>
          <w:p w14:paraId="0F900D08">
            <w:pPr>
              <w:pStyle w:val="24"/>
              <w:ind w:firstLine="0" w:firstLineChars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785" w:type="dxa"/>
          </w:tcPr>
          <w:p w14:paraId="2450938C">
            <w:pPr>
              <w:pStyle w:val="24"/>
              <w:ind w:firstLine="0" w:firstLineChars="0"/>
              <w:jc w:val="center"/>
              <w:rPr>
                <w:rFonts w:ascii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要求</w:t>
            </w:r>
          </w:p>
        </w:tc>
      </w:tr>
      <w:tr w14:paraId="6C41E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vAlign w:val="center"/>
          </w:tcPr>
          <w:p w14:paraId="2375B019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色泽</w:t>
            </w:r>
          </w:p>
        </w:tc>
        <w:tc>
          <w:tcPr>
            <w:tcW w:w="4785" w:type="dxa"/>
            <w:vAlign w:val="center"/>
          </w:tcPr>
          <w:p w14:paraId="74F16879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  <w:highlight w:val="yellow"/>
              </w:rPr>
            </w:pP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浅黄色至深蓝色</w:t>
            </w:r>
          </w:p>
        </w:tc>
      </w:tr>
      <w:tr w14:paraId="33590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vAlign w:val="center"/>
          </w:tcPr>
          <w:p w14:paraId="388A2F97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状态</w:t>
            </w:r>
          </w:p>
        </w:tc>
        <w:tc>
          <w:tcPr>
            <w:tcW w:w="4785" w:type="dxa"/>
            <w:vAlign w:val="center"/>
          </w:tcPr>
          <w:p w14:paraId="2850805C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cs="Times New Roman"/>
                <w:color w:val="auto"/>
                <w:sz w:val="18"/>
                <w:szCs w:val="18"/>
              </w:rPr>
              <w:t>透明至半透明</w:t>
            </w: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流动</w:t>
            </w:r>
            <w:r>
              <w:rPr>
                <w:rFonts w:ascii="Times New Roman" w:cs="Times New Roman"/>
                <w:color w:val="auto"/>
                <w:sz w:val="18"/>
                <w:szCs w:val="18"/>
              </w:rPr>
              <w:t>液体</w:t>
            </w:r>
          </w:p>
        </w:tc>
      </w:tr>
      <w:tr w14:paraId="1684D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vAlign w:val="center"/>
          </w:tcPr>
          <w:p w14:paraId="7A889717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香气</w:t>
            </w:r>
          </w:p>
        </w:tc>
        <w:tc>
          <w:tcPr>
            <w:tcW w:w="4785" w:type="dxa"/>
            <w:vAlign w:val="center"/>
          </w:tcPr>
          <w:p w14:paraId="65194BFB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具有</w:t>
            </w:r>
            <w:r>
              <w:rPr>
                <w:rFonts w:hint="eastAsia" w:ascii="Times New Roman" w:cs="Times New Roman"/>
                <w:sz w:val="18"/>
                <w:szCs w:val="18"/>
              </w:rPr>
              <w:t>强</w:t>
            </w:r>
            <w:r>
              <w:rPr>
                <w:rFonts w:ascii="Times New Roman" w:cs="Times New Roman"/>
                <w:sz w:val="18"/>
                <w:szCs w:val="18"/>
              </w:rPr>
              <w:t>烈的艾草特征香气</w:t>
            </w:r>
          </w:p>
        </w:tc>
      </w:tr>
      <w:tr w14:paraId="34F81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</w:tcPr>
          <w:p w14:paraId="01E51531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相对密度（20℃/20℃）</w:t>
            </w:r>
          </w:p>
        </w:tc>
        <w:tc>
          <w:tcPr>
            <w:tcW w:w="4785" w:type="dxa"/>
          </w:tcPr>
          <w:p w14:paraId="4C6AB6EA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  <w:highlight w:val="yellow"/>
              </w:rPr>
            </w:pPr>
            <w:r>
              <w:rPr>
                <w:rFonts w:hint="eastAsia" w:ascii="Times New Roman" w:cs="Times New Roman" w:eastAsiaTheme="majorEastAsia"/>
                <w:sz w:val="18"/>
                <w:szCs w:val="18"/>
              </w:rPr>
              <w:t>0.890～0.930</w:t>
            </w:r>
          </w:p>
        </w:tc>
      </w:tr>
      <w:tr w14:paraId="2EC3F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</w:tcPr>
          <w:p w14:paraId="2DCE0F19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折光指数（20℃）</w:t>
            </w:r>
          </w:p>
        </w:tc>
        <w:tc>
          <w:tcPr>
            <w:tcW w:w="4785" w:type="dxa"/>
          </w:tcPr>
          <w:p w14:paraId="55260613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eastAsiaTheme="majorEastAsia"/>
                <w:sz w:val="18"/>
                <w:szCs w:val="18"/>
              </w:rPr>
              <w:t>1.</w:t>
            </w:r>
            <w:r>
              <w:rPr>
                <w:rFonts w:hint="eastAsia" w:ascii="Times New Roman" w:cs="Times New Roman" w:eastAsiaTheme="majorEastAsia"/>
                <w:sz w:val="18"/>
                <w:szCs w:val="18"/>
              </w:rPr>
              <w:t>4600</w:t>
            </w:r>
            <w:r>
              <w:rPr>
                <w:rFonts w:ascii="Times New Roman" w:cs="Times New Roman" w:eastAsiaTheme="majorEastAsia"/>
                <w:sz w:val="18"/>
                <w:szCs w:val="18"/>
              </w:rPr>
              <w:t>~1.</w:t>
            </w:r>
            <w:r>
              <w:rPr>
                <w:rFonts w:hint="eastAsia" w:ascii="Times New Roman" w:cs="Times New Roman" w:eastAsiaTheme="majorEastAsia"/>
                <w:sz w:val="18"/>
                <w:szCs w:val="18"/>
              </w:rPr>
              <w:t>4900</w:t>
            </w:r>
          </w:p>
        </w:tc>
      </w:tr>
      <w:tr w14:paraId="01AE5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</w:tcPr>
          <w:p w14:paraId="2F20E1B3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旋光度</w:t>
            </w:r>
            <w:r>
              <w:rPr>
                <w:rFonts w:hint="eastAsia" w:asci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cs="Times New Roman"/>
                <w:sz w:val="18"/>
                <w:szCs w:val="18"/>
              </w:rPr>
              <w:t>20℃</w:t>
            </w:r>
            <w:r>
              <w:rPr>
                <w:rFonts w:hint="eastAsia" w:asci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785" w:type="dxa"/>
          </w:tcPr>
          <w:p w14:paraId="1B7F6765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eastAsiaTheme="majorEastAsia"/>
                <w:sz w:val="18"/>
                <w:szCs w:val="18"/>
              </w:rPr>
              <w:t xml:space="preserve">  -</w:t>
            </w:r>
            <w:r>
              <w:rPr>
                <w:rFonts w:hint="eastAsia" w:ascii="Times New Roman" w:cs="Times New Roman" w:eastAsiaTheme="majorEastAsia"/>
                <w:sz w:val="18"/>
                <w:szCs w:val="18"/>
              </w:rPr>
              <w:t>12.0</w:t>
            </w:r>
            <w:r>
              <w:rPr>
                <w:rFonts w:ascii="Times New Roman" w:cs="Times New Roman" w:eastAsiaTheme="majorEastAsia"/>
                <w:sz w:val="18"/>
                <w:szCs w:val="18"/>
              </w:rPr>
              <w:t>°~ -</w:t>
            </w:r>
            <w:r>
              <w:rPr>
                <w:rFonts w:hint="eastAsia" w:ascii="Times New Roman" w:cs="Times New Roman" w:eastAsiaTheme="majorEastAsia"/>
                <w:sz w:val="18"/>
                <w:szCs w:val="18"/>
              </w:rPr>
              <w:t>1.0</w:t>
            </w:r>
            <w:r>
              <w:rPr>
                <w:rFonts w:ascii="Times New Roman" w:cs="Times New Roman" w:eastAsiaTheme="majorEastAsia"/>
                <w:sz w:val="18"/>
                <w:szCs w:val="18"/>
              </w:rPr>
              <w:t>°</w:t>
            </w:r>
          </w:p>
        </w:tc>
      </w:tr>
    </w:tbl>
    <w:p w14:paraId="1995EBCA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特征组分含量</w:t>
      </w:r>
    </w:p>
    <w:p w14:paraId="27836640">
      <w:pPr>
        <w:pStyle w:val="140"/>
      </w:pPr>
      <w:r>
        <w:t>应符合表2的规定。</w:t>
      </w:r>
    </w:p>
    <w:p w14:paraId="76F662C3">
      <w:pPr>
        <w:pStyle w:val="43"/>
        <w:numPr>
          <w:ilvl w:val="0"/>
          <w:numId w:val="0"/>
        </w:numPr>
        <w:spacing w:before="156" w:after="156"/>
        <w:jc w:val="center"/>
        <w:rPr>
          <w:rFonts w:ascii="Times New Roman"/>
        </w:rPr>
      </w:pPr>
      <w:r>
        <w:rPr>
          <w:rFonts w:ascii="Times New Roman"/>
        </w:rPr>
        <w:t>表2 特征组分含量</w:t>
      </w:r>
    </w:p>
    <w:tbl>
      <w:tblPr>
        <w:tblStyle w:val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066"/>
        <w:gridCol w:w="3143"/>
      </w:tblGrid>
      <w:tr w14:paraId="39964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tcBorders>
              <w:bottom w:val="single" w:color="auto" w:sz="4" w:space="0"/>
            </w:tcBorders>
          </w:tcPr>
          <w:p w14:paraId="6537D7E9">
            <w:pPr>
              <w:pStyle w:val="141"/>
              <w:jc w:val="center"/>
              <w:rPr>
                <w:rFonts w:ascii="Times New Roman" w:cs="Times New Roman" w:eastAsiaTheme="majorEastAsia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eastAsiaTheme="majorEastAsia"/>
                <w:b/>
                <w:bCs/>
                <w:sz w:val="18"/>
                <w:szCs w:val="18"/>
              </w:rPr>
              <w:t>特征组分名称</w:t>
            </w:r>
          </w:p>
        </w:tc>
        <w:tc>
          <w:tcPr>
            <w:tcW w:w="3066" w:type="dxa"/>
            <w:tcBorders>
              <w:bottom w:val="single" w:color="auto" w:sz="4" w:space="0"/>
            </w:tcBorders>
          </w:tcPr>
          <w:p w14:paraId="2A62F643">
            <w:pPr>
              <w:pStyle w:val="141"/>
              <w:jc w:val="center"/>
              <w:rPr>
                <w:rFonts w:ascii="Times New Roman" w:cs="Times New Roman" w:eastAsiaTheme="majorEastAsia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eastAsiaTheme="majorEastAsia"/>
                <w:b/>
                <w:bCs/>
                <w:sz w:val="18"/>
                <w:szCs w:val="18"/>
              </w:rPr>
              <w:t>CAS号</w:t>
            </w:r>
          </w:p>
        </w:tc>
        <w:tc>
          <w:tcPr>
            <w:tcW w:w="3143" w:type="dxa"/>
            <w:tcBorders>
              <w:bottom w:val="single" w:color="auto" w:sz="4" w:space="0"/>
            </w:tcBorders>
          </w:tcPr>
          <w:p w14:paraId="318E4268">
            <w:pPr>
              <w:pStyle w:val="141"/>
              <w:jc w:val="center"/>
              <w:rPr>
                <w:rFonts w:ascii="Times New Roman" w:cs="Times New Roman" w:eastAsiaTheme="majorEastAsia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eastAsiaTheme="majorEastAsia"/>
                <w:b/>
                <w:bCs/>
                <w:sz w:val="18"/>
                <w:szCs w:val="18"/>
              </w:rPr>
              <w:t>特征组分含量（%）</w:t>
            </w:r>
          </w:p>
        </w:tc>
      </w:tr>
      <w:tr w14:paraId="575E0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tcBorders>
              <w:top w:val="single" w:color="auto" w:sz="4" w:space="0"/>
            </w:tcBorders>
            <w:vAlign w:val="center"/>
          </w:tcPr>
          <w:p w14:paraId="34D33812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1,8</w:t>
            </w:r>
            <w:r>
              <w:rPr>
                <w:rFonts w:hint="eastAsia" w:asci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cs="Times New Roman"/>
                <w:sz w:val="18"/>
                <w:szCs w:val="18"/>
              </w:rPr>
              <w:t>桉叶素</w:t>
            </w:r>
          </w:p>
        </w:tc>
        <w:tc>
          <w:tcPr>
            <w:tcW w:w="3066" w:type="dxa"/>
            <w:tcBorders>
              <w:top w:val="single" w:color="auto" w:sz="4" w:space="0"/>
            </w:tcBorders>
            <w:vAlign w:val="center"/>
          </w:tcPr>
          <w:p w14:paraId="261ADB3D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470-82-6</w:t>
            </w:r>
          </w:p>
        </w:tc>
        <w:tc>
          <w:tcPr>
            <w:tcW w:w="3143" w:type="dxa"/>
            <w:tcBorders>
              <w:top w:val="single" w:color="auto" w:sz="4" w:space="0"/>
            </w:tcBorders>
            <w:vAlign w:val="center"/>
          </w:tcPr>
          <w:p w14:paraId="6F597EAF">
            <w:pPr>
              <w:pStyle w:val="141"/>
              <w:jc w:val="center"/>
              <w:rPr>
                <w:rFonts w:asci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cs="Times New Roman"/>
                <w:color w:val="auto"/>
                <w:sz w:val="18"/>
                <w:szCs w:val="18"/>
              </w:rPr>
              <w:t>15</w:t>
            </w: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.0</w:t>
            </w:r>
            <w:r>
              <w:rPr>
                <w:rFonts w:ascii="Times New Roman" w:cs="Times New Roman"/>
                <w:color w:val="auto"/>
                <w:sz w:val="18"/>
                <w:szCs w:val="18"/>
              </w:rPr>
              <w:t>～</w:t>
            </w: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45.0</w:t>
            </w:r>
          </w:p>
        </w:tc>
      </w:tr>
      <w:tr w14:paraId="5D906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AC454">
            <w:pPr>
              <w:pStyle w:val="141"/>
              <w:jc w:val="center"/>
              <w:rPr>
                <w:rFonts w:asci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sz w:val="18"/>
                <w:szCs w:val="18"/>
              </w:rPr>
              <w:t>β-石竹烯</w:t>
            </w:r>
          </w:p>
        </w:tc>
        <w:tc>
          <w:tcPr>
            <w:tcW w:w="30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ABDD4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87-44-5</w:t>
            </w:r>
          </w:p>
        </w:tc>
        <w:tc>
          <w:tcPr>
            <w:tcW w:w="31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415CC2">
            <w:pPr>
              <w:pStyle w:val="141"/>
              <w:jc w:val="center"/>
              <w:rPr>
                <w:rFonts w:asci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2.0</w:t>
            </w:r>
            <w:r>
              <w:rPr>
                <w:rFonts w:ascii="Times New Roman" w:cs="Times New Roman"/>
                <w:color w:val="auto"/>
                <w:sz w:val="18"/>
                <w:szCs w:val="18"/>
              </w:rPr>
              <w:t>～</w:t>
            </w: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15.0</w:t>
            </w:r>
          </w:p>
        </w:tc>
      </w:tr>
      <w:tr w14:paraId="042DD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063067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樟脑</w:t>
            </w:r>
          </w:p>
        </w:tc>
        <w:tc>
          <w:tcPr>
            <w:tcW w:w="30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7BADDF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464-49-3</w:t>
            </w:r>
          </w:p>
        </w:tc>
        <w:tc>
          <w:tcPr>
            <w:tcW w:w="31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C9FE4E">
            <w:pPr>
              <w:pStyle w:val="141"/>
              <w:jc w:val="center"/>
              <w:rPr>
                <w:rFonts w:ascii="Times New Roman" w:cs="Times New Roman" w:eastAsiaTheme="maj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2.0</w:t>
            </w:r>
            <w:r>
              <w:rPr>
                <w:rFonts w:ascii="Times New Roman" w:cs="Times New Roman"/>
                <w:color w:val="auto"/>
                <w:sz w:val="18"/>
                <w:szCs w:val="18"/>
              </w:rPr>
              <w:t>～10.</w:t>
            </w: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0</w:t>
            </w:r>
          </w:p>
        </w:tc>
      </w:tr>
      <w:tr w14:paraId="019EF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809A19A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蒿酮</w:t>
            </w:r>
          </w:p>
        </w:tc>
        <w:tc>
          <w:tcPr>
            <w:tcW w:w="3066" w:type="dxa"/>
            <w:vAlign w:val="center"/>
          </w:tcPr>
          <w:p w14:paraId="24899964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546-49-6</w:t>
            </w:r>
          </w:p>
        </w:tc>
        <w:tc>
          <w:tcPr>
            <w:tcW w:w="3143" w:type="dxa"/>
            <w:vAlign w:val="center"/>
          </w:tcPr>
          <w:p w14:paraId="4DCE6253">
            <w:pPr>
              <w:pStyle w:val="141"/>
              <w:jc w:val="center"/>
              <w:rPr>
                <w:rFonts w:hint="eastAsia" w:ascii="Times New Roman" w:cs="Times New Roman" w:eastAsiaTheme="maj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0.5-25.0</w:t>
            </w:r>
          </w:p>
        </w:tc>
      </w:tr>
      <w:tr w14:paraId="6CAA2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4D9FF3A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蒿醇</w:t>
            </w:r>
            <w:r>
              <w:rPr>
                <w:rFonts w:asci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vAlign w:val="center"/>
          </w:tcPr>
          <w:p w14:paraId="1A214FB4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27644-04-8</w:t>
            </w:r>
            <w:r>
              <w:rPr>
                <w:rFonts w:asci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0AFB7AFE">
            <w:pPr>
              <w:pStyle w:val="141"/>
              <w:jc w:val="center"/>
              <w:rPr>
                <w:rFonts w:hint="eastAsia" w:ascii="Times New Roman" w:cs="Times New Roman" w:eastAsiaTheme="maj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1.5-15.0</w:t>
            </w:r>
          </w:p>
        </w:tc>
      </w:tr>
      <w:tr w14:paraId="6E620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28D7DE4F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冰片</w:t>
            </w:r>
          </w:p>
        </w:tc>
        <w:tc>
          <w:tcPr>
            <w:tcW w:w="3066" w:type="dxa"/>
            <w:vAlign w:val="center"/>
          </w:tcPr>
          <w:p w14:paraId="7C784BF8">
            <w:pPr>
              <w:pStyle w:val="141"/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464-45-9</w:t>
            </w:r>
          </w:p>
        </w:tc>
        <w:tc>
          <w:tcPr>
            <w:tcW w:w="3143" w:type="dxa"/>
            <w:vAlign w:val="center"/>
          </w:tcPr>
          <w:p w14:paraId="2E07700B">
            <w:pPr>
              <w:pStyle w:val="141"/>
              <w:jc w:val="center"/>
              <w:rPr>
                <w:rFonts w:hint="eastAsia" w:asci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2.0-10.0</w:t>
            </w:r>
          </w:p>
        </w:tc>
      </w:tr>
      <w:tr w14:paraId="391FC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687B6A9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cs="Times New Roman"/>
                <w:sz w:val="18"/>
                <w:szCs w:val="18"/>
              </w:rPr>
              <w:t>-侧柏酮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</w:rPr>
              <w:t>+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β</w:t>
            </w:r>
            <w:r>
              <w:rPr>
                <w:rFonts w:ascii="Times New Roman" w:cs="Times New Roman"/>
                <w:sz w:val="18"/>
                <w:szCs w:val="18"/>
              </w:rPr>
              <w:t>-侧柏酮</w:t>
            </w:r>
          </w:p>
        </w:tc>
        <w:tc>
          <w:tcPr>
            <w:tcW w:w="3066" w:type="dxa"/>
            <w:vAlign w:val="center"/>
          </w:tcPr>
          <w:p w14:paraId="2F77671C">
            <w:pPr>
              <w:pStyle w:val="141"/>
              <w:jc w:val="center"/>
              <w:rPr>
                <w:rFonts w:asci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546-80-5</w:t>
            </w:r>
            <w:r>
              <w:rPr>
                <w:rFonts w:hint="eastAsia" w:ascii="Times New Roman" w:cs="Times New Roman"/>
                <w:sz w:val="18"/>
                <w:szCs w:val="18"/>
              </w:rPr>
              <w:t xml:space="preserve"> 、471-15-8</w:t>
            </w:r>
          </w:p>
        </w:tc>
        <w:tc>
          <w:tcPr>
            <w:tcW w:w="3143" w:type="dxa"/>
            <w:vAlign w:val="center"/>
          </w:tcPr>
          <w:p w14:paraId="12BB5E5D">
            <w:pPr>
              <w:pStyle w:val="141"/>
              <w:jc w:val="center"/>
              <w:rPr>
                <w:rFonts w:ascii="Times New Roman" w:cs="Times New Roman" w:eastAsiaTheme="majorEastAsia"/>
                <w:color w:val="auto"/>
                <w:sz w:val="18"/>
                <w:szCs w:val="18"/>
              </w:rPr>
            </w:pPr>
            <w:r>
              <w:rPr>
                <w:rFonts w:ascii="Times New Roman" w:cs="Times New Roman"/>
                <w:color w:val="auto"/>
                <w:sz w:val="18"/>
                <w:szCs w:val="18"/>
              </w:rPr>
              <w:t>≤4.</w:t>
            </w:r>
            <w:r>
              <w:rPr>
                <w:rFonts w:hint="eastAsia" w:ascii="Times New Roman" w:cs="Times New Roman"/>
                <w:color w:val="auto"/>
                <w:sz w:val="18"/>
                <w:szCs w:val="18"/>
              </w:rPr>
              <w:t>0</w:t>
            </w:r>
          </w:p>
        </w:tc>
      </w:tr>
    </w:tbl>
    <w:p w14:paraId="7C6FD170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净含量</w:t>
      </w:r>
    </w:p>
    <w:p w14:paraId="68C2B1EB">
      <w:pPr>
        <w:pStyle w:val="24"/>
        <w:rPr>
          <w:rFonts w:ascii="Times New Roman"/>
        </w:rPr>
      </w:pPr>
      <w:r>
        <w:rPr>
          <w:rFonts w:ascii="Times New Roman"/>
        </w:rPr>
        <w:t>应符合《定量包装商品计量监督管理办法》的要求。</w:t>
      </w:r>
    </w:p>
    <w:p w14:paraId="10306482">
      <w:pPr>
        <w:pStyle w:val="46"/>
        <w:spacing w:before="312" w:after="312"/>
        <w:rPr>
          <w:rFonts w:ascii="Times New Roman"/>
          <w:bCs/>
          <w:szCs w:val="21"/>
        </w:rPr>
      </w:pPr>
      <w:r>
        <w:rPr>
          <w:rFonts w:ascii="Times New Roman"/>
          <w:bCs/>
          <w:szCs w:val="21"/>
        </w:rPr>
        <w:t>试验方法</w:t>
      </w:r>
    </w:p>
    <w:p w14:paraId="2B8C846D">
      <w:pPr>
        <w:pStyle w:val="24"/>
        <w:rPr>
          <w:rFonts w:ascii="Times New Roman"/>
        </w:rPr>
      </w:pPr>
      <w:r>
        <w:rPr>
          <w:rFonts w:ascii="Times New Roman"/>
        </w:rPr>
        <w:t>除特别注明外，试验所用试剂为分析纯试剂，水为蒸馏水或相当纯度的水。</w:t>
      </w:r>
    </w:p>
    <w:p w14:paraId="48C12216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色状的测定</w:t>
      </w:r>
    </w:p>
    <w:p w14:paraId="344593B0">
      <w:pPr>
        <w:pStyle w:val="24"/>
        <w:rPr>
          <w:rFonts w:ascii="Times New Roman"/>
        </w:rPr>
      </w:pPr>
      <w:r>
        <w:rPr>
          <w:rFonts w:ascii="Times New Roman"/>
        </w:rPr>
        <w:t>将试样置于比色管内，用目测法观察。</w:t>
      </w:r>
    </w:p>
    <w:p w14:paraId="6C3F9DC7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香气的评定</w:t>
      </w:r>
    </w:p>
    <w:p w14:paraId="5F94C923">
      <w:pPr>
        <w:spacing w:before="50" w:after="50"/>
        <w:ind w:firstLine="420" w:firstLineChars="200"/>
        <w:rPr>
          <w:szCs w:val="21"/>
        </w:rPr>
      </w:pPr>
      <w:r>
        <w:rPr>
          <w:szCs w:val="21"/>
        </w:rPr>
        <w:t>按GB/T 14454.2规定。</w:t>
      </w:r>
    </w:p>
    <w:p w14:paraId="69F528A4">
      <w:pPr>
        <w:pStyle w:val="43"/>
        <w:spacing w:before="156" w:after="156"/>
        <w:rPr>
          <w:rFonts w:ascii="Times New Roman" w:eastAsia="宋体"/>
        </w:rPr>
      </w:pPr>
      <w:r>
        <w:rPr>
          <w:rFonts w:ascii="Times New Roman"/>
        </w:rPr>
        <w:t>相对密度的测定</w:t>
      </w:r>
    </w:p>
    <w:p w14:paraId="7D250F1D">
      <w:pPr>
        <w:spacing w:before="50" w:after="50"/>
        <w:ind w:firstLine="420" w:firstLineChars="200"/>
        <w:rPr>
          <w:szCs w:val="21"/>
        </w:rPr>
      </w:pPr>
      <w:r>
        <w:rPr>
          <w:szCs w:val="21"/>
        </w:rPr>
        <w:t>按GB/T 11540规定。</w:t>
      </w:r>
    </w:p>
    <w:p w14:paraId="11C1CF30">
      <w:pPr>
        <w:pStyle w:val="43"/>
        <w:spacing w:before="156" w:after="156"/>
        <w:rPr>
          <w:rFonts w:ascii="Times New Roman" w:eastAsia="宋体"/>
        </w:rPr>
      </w:pPr>
      <w:r>
        <w:rPr>
          <w:rFonts w:ascii="Times New Roman"/>
        </w:rPr>
        <w:t>折光指数的测定</w:t>
      </w:r>
    </w:p>
    <w:p w14:paraId="53361D75">
      <w:pPr>
        <w:spacing w:before="50" w:after="50"/>
        <w:ind w:firstLine="420" w:firstLineChars="200"/>
        <w:rPr>
          <w:szCs w:val="21"/>
        </w:rPr>
      </w:pPr>
      <w:r>
        <w:rPr>
          <w:szCs w:val="21"/>
        </w:rPr>
        <w:t>按GB/T 14454.4规定。</w:t>
      </w:r>
    </w:p>
    <w:p w14:paraId="5E14F41C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旋光度的测定</w:t>
      </w:r>
    </w:p>
    <w:p w14:paraId="64E5B182">
      <w:pPr>
        <w:pStyle w:val="24"/>
        <w:rPr>
          <w:rFonts w:ascii="Times New Roman"/>
        </w:rPr>
      </w:pPr>
      <w:r>
        <w:rPr>
          <w:rFonts w:ascii="Times New Roman"/>
        </w:rPr>
        <w:t>按GB/T 14454.5规定。</w:t>
      </w:r>
    </w:p>
    <w:p w14:paraId="5AD7B22D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特征组分含量的测定</w:t>
      </w:r>
    </w:p>
    <w:p w14:paraId="1FDB3C0B">
      <w:pPr>
        <w:pStyle w:val="47"/>
        <w:spacing w:before="156" w:after="156"/>
        <w:rPr>
          <w:rFonts w:ascii="Times New Roman"/>
        </w:rPr>
      </w:pPr>
      <w:r>
        <w:rPr>
          <w:rFonts w:ascii="Times New Roman"/>
        </w:rPr>
        <w:t>仪器</w:t>
      </w:r>
    </w:p>
    <w:p w14:paraId="389B47B7">
      <w:pPr>
        <w:pStyle w:val="24"/>
        <w:rPr>
          <w:rFonts w:ascii="Times New Roman"/>
        </w:rPr>
      </w:pPr>
      <w:r>
        <w:rPr>
          <w:rFonts w:ascii="Times New Roman"/>
        </w:rPr>
        <w:t>特征组分含量测定需要仪器如下：</w:t>
      </w:r>
    </w:p>
    <w:p w14:paraId="381B0987">
      <w:pPr>
        <w:pStyle w:val="24"/>
        <w:rPr>
          <w:rFonts w:ascii="Times New Roman"/>
        </w:rPr>
      </w:pPr>
      <w:r>
        <w:rPr>
          <w:rFonts w:ascii="Times New Roman"/>
        </w:rPr>
        <w:t>a）气相色谱-质谱仪：按 GB/T 11538-2006 中第5章的规定；</w:t>
      </w:r>
    </w:p>
    <w:p w14:paraId="004955EA">
      <w:pPr>
        <w:pStyle w:val="24"/>
        <w:rPr>
          <w:rFonts w:ascii="Times New Roman"/>
        </w:rPr>
      </w:pPr>
      <w:r>
        <w:rPr>
          <w:rFonts w:ascii="Times New Roman"/>
        </w:rPr>
        <w:t>b）色谱柱：毛细管柱；</w:t>
      </w:r>
    </w:p>
    <w:p w14:paraId="5BD20D1D">
      <w:pPr>
        <w:pStyle w:val="47"/>
        <w:spacing w:before="156" w:after="156"/>
        <w:rPr>
          <w:rFonts w:ascii="Times New Roman"/>
        </w:rPr>
      </w:pPr>
      <w:r>
        <w:rPr>
          <w:rFonts w:ascii="Times New Roman"/>
        </w:rPr>
        <w:t>测定方法</w:t>
      </w:r>
    </w:p>
    <w:p w14:paraId="244E00A3">
      <w:pPr>
        <w:pStyle w:val="24"/>
        <w:rPr>
          <w:rFonts w:ascii="Times New Roman"/>
        </w:rPr>
      </w:pPr>
      <w:r>
        <w:rPr>
          <w:rFonts w:ascii="Times New Roman"/>
        </w:rPr>
        <w:t>按GB/T 11538-2006中10.4规定的面积归一化法测定。</w:t>
      </w:r>
    </w:p>
    <w:p w14:paraId="6FD5D077">
      <w:pPr>
        <w:pStyle w:val="24"/>
        <w:rPr>
          <w:rFonts w:ascii="Times New Roman"/>
        </w:rPr>
      </w:pPr>
      <w:r>
        <w:rPr>
          <w:rFonts w:ascii="Times New Roman"/>
        </w:rPr>
        <w:t>艾草精油典型气相色谱-串联质谱图（面积归一化法）参见附录A。</w:t>
      </w:r>
    </w:p>
    <w:p w14:paraId="5F7B36DE">
      <w:pPr>
        <w:pStyle w:val="47"/>
        <w:spacing w:before="156" w:after="156"/>
        <w:rPr>
          <w:rFonts w:ascii="Times New Roman"/>
        </w:rPr>
      </w:pPr>
      <w:r>
        <w:rPr>
          <w:rFonts w:ascii="Times New Roman"/>
        </w:rPr>
        <w:t>重复性及结果表示</w:t>
      </w:r>
    </w:p>
    <w:p w14:paraId="14F4D1B2">
      <w:pPr>
        <w:pStyle w:val="24"/>
        <w:rPr>
          <w:rFonts w:ascii="Times New Roman"/>
        </w:rPr>
      </w:pPr>
      <w:r>
        <w:rPr>
          <w:rFonts w:ascii="Times New Roman"/>
        </w:rPr>
        <w:t>按GB/T 11538-2006中11.4的规定进行，应符合要求。</w:t>
      </w:r>
    </w:p>
    <w:p w14:paraId="0DE69141">
      <w:pPr>
        <w:pStyle w:val="46"/>
        <w:spacing w:before="312" w:after="312"/>
        <w:rPr>
          <w:rFonts w:ascii="Times New Roman"/>
        </w:rPr>
      </w:pPr>
      <w:r>
        <w:rPr>
          <w:rFonts w:ascii="Times New Roman"/>
        </w:rPr>
        <w:t>检验规则</w:t>
      </w:r>
    </w:p>
    <w:p w14:paraId="615F171E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组批</w:t>
      </w:r>
    </w:p>
    <w:p w14:paraId="1806D60F">
      <w:pPr>
        <w:pStyle w:val="24"/>
        <w:rPr>
          <w:rFonts w:ascii="Times New Roman"/>
        </w:rPr>
      </w:pPr>
      <w:r>
        <w:rPr>
          <w:rFonts w:ascii="Times New Roman"/>
        </w:rPr>
        <w:t>以同批原料、同一班次生产的同一批号产品为一批。</w:t>
      </w:r>
    </w:p>
    <w:p w14:paraId="594EB019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抽样方法</w:t>
      </w:r>
    </w:p>
    <w:p w14:paraId="3AC6A731">
      <w:pPr>
        <w:pStyle w:val="24"/>
        <w:rPr>
          <w:rFonts w:ascii="Times New Roman"/>
        </w:rPr>
      </w:pPr>
      <w:r>
        <w:rPr>
          <w:rFonts w:ascii="Times New Roman"/>
        </w:rPr>
        <w:t>每批的包装单位1个～2个，全抽；3个～100个，抽取2个；100个以上增加部分再抽取3%。用取样器从每个包装单位中均匀抽取试样50～100mL，将所抽取的试样全部置于混样器内充分混匀，分别装入两个清洁干燥密闭的惰性容器中，避光保存。容器上贴标签，注明：生产厂名、产品名称、批号、生产日期、数量、取样日期及取样人。一瓶作检验用，另一瓶留存备查。</w:t>
      </w:r>
    </w:p>
    <w:p w14:paraId="7208E328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检验分类</w:t>
      </w:r>
    </w:p>
    <w:p w14:paraId="59FF65FF">
      <w:pPr>
        <w:pStyle w:val="47"/>
        <w:spacing w:before="156" w:after="156"/>
        <w:rPr>
          <w:rFonts w:ascii="Times New Roman"/>
        </w:rPr>
      </w:pPr>
      <w:r>
        <w:rPr>
          <w:rFonts w:ascii="Times New Roman"/>
        </w:rPr>
        <w:t>出厂检验</w:t>
      </w:r>
    </w:p>
    <w:p w14:paraId="35F8DA34">
      <w:pPr>
        <w:spacing w:before="50" w:after="50"/>
        <w:ind w:firstLine="420" w:firstLineChars="200"/>
        <w:rPr>
          <w:szCs w:val="21"/>
        </w:rPr>
      </w:pPr>
      <w:r>
        <w:rPr>
          <w:szCs w:val="21"/>
        </w:rPr>
        <w:t>出厂检验项目为本标准4.1、4.2的全部项目。每批产品需经生产单位质检部门检验合格，并附产品合格证后，方可出厂。</w:t>
      </w:r>
    </w:p>
    <w:p w14:paraId="26D7CC51">
      <w:pPr>
        <w:pStyle w:val="47"/>
        <w:spacing w:before="156" w:after="156"/>
        <w:rPr>
          <w:rFonts w:ascii="Times New Roman"/>
        </w:rPr>
      </w:pPr>
      <w:r>
        <w:rPr>
          <w:rFonts w:ascii="Times New Roman"/>
        </w:rPr>
        <w:t>型式检验</w:t>
      </w:r>
    </w:p>
    <w:p w14:paraId="3FC60795">
      <w:pPr>
        <w:pStyle w:val="24"/>
        <w:rPr>
          <w:rFonts w:ascii="Times New Roman"/>
        </w:rPr>
      </w:pPr>
      <w:r>
        <w:rPr>
          <w:rFonts w:ascii="Times New Roman"/>
        </w:rPr>
        <w:t>型式检验每年应进行一次，型式检验的项目为本标准规定的全部项目。有下列情形之一的也应进行型式检验：</w:t>
      </w:r>
    </w:p>
    <w:p w14:paraId="2B1DB5E6">
      <w:pPr>
        <w:pStyle w:val="24"/>
        <w:numPr>
          <w:ilvl w:val="0"/>
          <w:numId w:val="10"/>
        </w:numPr>
        <w:ind w:firstLineChars="0"/>
        <w:rPr>
          <w:rFonts w:ascii="Times New Roman"/>
        </w:rPr>
      </w:pPr>
      <w:r>
        <w:rPr>
          <w:rFonts w:ascii="Times New Roman"/>
        </w:rPr>
        <w:t>正常生产每年一次；</w:t>
      </w:r>
    </w:p>
    <w:p w14:paraId="2DD7F912">
      <w:pPr>
        <w:pStyle w:val="24"/>
        <w:numPr>
          <w:ilvl w:val="0"/>
          <w:numId w:val="10"/>
        </w:numPr>
        <w:ind w:firstLineChars="0"/>
        <w:rPr>
          <w:rFonts w:ascii="Times New Roman"/>
        </w:rPr>
      </w:pPr>
      <w:r>
        <w:rPr>
          <w:rFonts w:ascii="Times New Roman"/>
          <w:szCs w:val="21"/>
        </w:rPr>
        <w:t>产品定型生产时；</w:t>
      </w:r>
    </w:p>
    <w:p w14:paraId="517AEA13">
      <w:pPr>
        <w:pStyle w:val="24"/>
        <w:numPr>
          <w:ilvl w:val="0"/>
          <w:numId w:val="10"/>
        </w:numPr>
        <w:ind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原料来源改变或设备更新时；</w:t>
      </w:r>
    </w:p>
    <w:p w14:paraId="7372C021">
      <w:pPr>
        <w:pStyle w:val="24"/>
        <w:numPr>
          <w:ilvl w:val="0"/>
          <w:numId w:val="10"/>
        </w:numPr>
        <w:ind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停产半年后恢复生产时；</w:t>
      </w:r>
    </w:p>
    <w:p w14:paraId="14419B0A">
      <w:pPr>
        <w:pStyle w:val="24"/>
        <w:numPr>
          <w:ilvl w:val="0"/>
          <w:numId w:val="10"/>
        </w:numPr>
        <w:ind w:firstLineChars="0"/>
        <w:rPr>
          <w:rFonts w:ascii="Times New Roman"/>
          <w:szCs w:val="21"/>
        </w:rPr>
      </w:pPr>
      <w:r>
        <w:rPr>
          <w:rFonts w:ascii="Times New Roman"/>
          <w:szCs w:val="21"/>
        </w:rPr>
        <w:t>出厂检验结果与上次型式检验结果有较大差异时；</w:t>
      </w:r>
    </w:p>
    <w:p w14:paraId="33E59B96">
      <w:pPr>
        <w:pStyle w:val="24"/>
        <w:numPr>
          <w:ilvl w:val="0"/>
          <w:numId w:val="10"/>
        </w:numPr>
        <w:ind w:firstLineChars="0"/>
        <w:rPr>
          <w:rFonts w:ascii="Times New Roman"/>
        </w:rPr>
      </w:pPr>
      <w:r>
        <w:rPr>
          <w:rFonts w:ascii="Times New Roman"/>
          <w:szCs w:val="21"/>
        </w:rPr>
        <w:t>市场监管部门提出型式检验要求时。</w:t>
      </w:r>
    </w:p>
    <w:p w14:paraId="0A8E91E0">
      <w:pPr>
        <w:pStyle w:val="43"/>
        <w:spacing w:before="156" w:after="156"/>
        <w:rPr>
          <w:rFonts w:ascii="Times New Roman" w:eastAsia="宋体"/>
        </w:rPr>
      </w:pPr>
      <w:r>
        <w:rPr>
          <w:rFonts w:ascii="Times New Roman"/>
        </w:rPr>
        <w:t>验收</w:t>
      </w:r>
      <w:r>
        <w:rPr>
          <w:rFonts w:ascii="Times New Roman" w:eastAsia="宋体"/>
        </w:rPr>
        <w:t xml:space="preserve"> </w:t>
      </w:r>
    </w:p>
    <w:p w14:paraId="1A7F03B0">
      <w:pPr>
        <w:pStyle w:val="24"/>
        <w:rPr>
          <w:rFonts w:ascii="Times New Roman"/>
        </w:rPr>
      </w:pPr>
      <w:r>
        <w:rPr>
          <w:rFonts w:ascii="Times New Roman"/>
        </w:rPr>
        <w:t>验收单位有权按本标准规定的试验方法和检验规则，检验所收到的</w:t>
      </w:r>
      <w:r>
        <w:rPr>
          <w:rFonts w:ascii="Times New Roman" w:eastAsiaTheme="minorEastAsia"/>
          <w:szCs w:val="21"/>
        </w:rPr>
        <w:t>艾草精油</w:t>
      </w:r>
      <w:r>
        <w:rPr>
          <w:rFonts w:ascii="Times New Roman"/>
        </w:rPr>
        <w:t>质量是否符合本标准的要求，每一</w:t>
      </w:r>
      <w:r>
        <w:rPr>
          <w:rFonts w:hint="eastAsia" w:ascii="Times New Roman"/>
        </w:rPr>
        <w:t>批次</w:t>
      </w:r>
      <w:r>
        <w:rPr>
          <w:rFonts w:ascii="Times New Roman"/>
        </w:rPr>
        <w:t>作一次验收，不同</w:t>
      </w:r>
      <w:r>
        <w:rPr>
          <w:rFonts w:hint="eastAsia" w:ascii="Times New Roman"/>
        </w:rPr>
        <w:t>批次</w:t>
      </w:r>
      <w:r>
        <w:rPr>
          <w:rFonts w:ascii="Times New Roman"/>
        </w:rPr>
        <w:t>分别验收。</w:t>
      </w:r>
    </w:p>
    <w:p w14:paraId="15BD2B17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复验</w:t>
      </w:r>
    </w:p>
    <w:p w14:paraId="152AD505">
      <w:pPr>
        <w:spacing w:before="50" w:after="50"/>
        <w:ind w:firstLine="420" w:firstLineChars="200"/>
        <w:rPr>
          <w:szCs w:val="21"/>
        </w:rPr>
      </w:pPr>
      <w:r>
        <w:rPr>
          <w:szCs w:val="21"/>
        </w:rPr>
        <w:t>如验收结果有一项不符合本标准要求时，可会同生产厂加倍抽取试样复验，最终检验结果以复检结果为准。重新检验结果如仍有指标不合格时，则该批产品不能验收。</w:t>
      </w:r>
    </w:p>
    <w:p w14:paraId="273AD51E">
      <w:pPr>
        <w:pStyle w:val="43"/>
        <w:spacing w:before="156" w:after="156"/>
        <w:rPr>
          <w:rFonts w:ascii="Times New Roman"/>
        </w:rPr>
      </w:pPr>
      <w:r>
        <w:rPr>
          <w:rFonts w:ascii="Times New Roman"/>
        </w:rPr>
        <w:t>争议处理</w:t>
      </w:r>
    </w:p>
    <w:p w14:paraId="170EB180">
      <w:pPr>
        <w:spacing w:before="50" w:after="50"/>
        <w:ind w:firstLine="420" w:firstLineChars="200"/>
        <w:rPr>
          <w:szCs w:val="21"/>
        </w:rPr>
      </w:pPr>
      <w:r>
        <w:rPr>
          <w:szCs w:val="21"/>
        </w:rPr>
        <w:t>当供需双方对产品质量发生异议时，可由双方协议解决或由法定检验机构进行仲裁。</w:t>
      </w:r>
    </w:p>
    <w:p w14:paraId="29BC278F">
      <w:pPr>
        <w:pStyle w:val="46"/>
        <w:spacing w:before="312" w:after="312"/>
        <w:rPr>
          <w:rFonts w:ascii="Times New Roman"/>
          <w:bCs/>
          <w:szCs w:val="21"/>
        </w:rPr>
      </w:pPr>
      <w:r>
        <w:rPr>
          <w:rFonts w:ascii="Times New Roman"/>
          <w:bCs/>
          <w:szCs w:val="21"/>
        </w:rPr>
        <w:t>标志、包装、运输、贮存</w:t>
      </w:r>
    </w:p>
    <w:p w14:paraId="32466B4C">
      <w:pPr>
        <w:pStyle w:val="43"/>
        <w:numPr>
          <w:ilvl w:val="1"/>
          <w:numId w:val="11"/>
        </w:numPr>
        <w:spacing w:before="156" w:after="156"/>
        <w:rPr>
          <w:rFonts w:ascii="Times New Roman"/>
        </w:rPr>
      </w:pPr>
      <w:r>
        <w:rPr>
          <w:rFonts w:ascii="Times New Roman"/>
        </w:rPr>
        <w:t>标志</w:t>
      </w:r>
    </w:p>
    <w:p w14:paraId="528F0DFD">
      <w:pPr>
        <w:spacing w:before="50" w:after="50"/>
        <w:ind w:firstLine="420" w:firstLineChars="200"/>
        <w:rPr>
          <w:szCs w:val="21"/>
        </w:rPr>
      </w:pPr>
      <w:bookmarkStart w:id="6" w:name="OLE_LINK9"/>
      <w:bookmarkStart w:id="7" w:name="OLE_LINK8"/>
      <w:r>
        <w:rPr>
          <w:szCs w:val="21"/>
        </w:rPr>
        <w:t>产品外包装应注明：产品名称、生产厂名和地址、商标、批号、净含量、生产日期和保质期、标准编号及相关标志，并应符合有关部门的规定。订货单位如有特殊要求，可与生产厂另订协议。</w:t>
      </w:r>
      <w:bookmarkEnd w:id="6"/>
      <w:bookmarkEnd w:id="7"/>
    </w:p>
    <w:p w14:paraId="55187268">
      <w:pPr>
        <w:pStyle w:val="43"/>
        <w:numPr>
          <w:ilvl w:val="1"/>
          <w:numId w:val="11"/>
        </w:numPr>
        <w:spacing w:before="156" w:after="156"/>
        <w:rPr>
          <w:rFonts w:ascii="Times New Roman"/>
        </w:rPr>
      </w:pPr>
      <w:r>
        <w:rPr>
          <w:rFonts w:ascii="Times New Roman"/>
        </w:rPr>
        <w:t>包装</w:t>
      </w:r>
    </w:p>
    <w:p w14:paraId="25E9F545">
      <w:pPr>
        <w:spacing w:before="50" w:after="50"/>
        <w:ind w:firstLine="420" w:firstLineChars="200"/>
        <w:rPr>
          <w:szCs w:val="21"/>
        </w:rPr>
      </w:pPr>
      <w:r>
        <w:rPr>
          <w:rFonts w:eastAsiaTheme="minorEastAsia"/>
          <w:szCs w:val="21"/>
        </w:rPr>
        <w:t>艾草精油</w:t>
      </w:r>
      <w:r>
        <w:rPr>
          <w:szCs w:val="21"/>
        </w:rPr>
        <w:t>应装于清洁无杂味的铝罐或用专用棕色玻璃瓶灌装，或按客户要求包装。</w:t>
      </w:r>
    </w:p>
    <w:p w14:paraId="1B732AB7">
      <w:pPr>
        <w:pStyle w:val="43"/>
        <w:numPr>
          <w:ilvl w:val="1"/>
          <w:numId w:val="11"/>
        </w:numPr>
        <w:spacing w:before="156" w:after="156"/>
        <w:rPr>
          <w:rFonts w:ascii="Times New Roman"/>
        </w:rPr>
      </w:pPr>
      <w:r>
        <w:rPr>
          <w:rFonts w:ascii="Times New Roman"/>
        </w:rPr>
        <w:t>运输</w:t>
      </w:r>
    </w:p>
    <w:p w14:paraId="2C3A6F5F">
      <w:pPr>
        <w:pStyle w:val="24"/>
        <w:rPr>
          <w:rFonts w:ascii="Times New Roman"/>
        </w:rPr>
      </w:pPr>
      <w:r>
        <w:rPr>
          <w:rFonts w:ascii="Times New Roman"/>
        </w:rPr>
        <w:t>在运输过程中应轻装轻卸，防止日晒雨淋，不得与有毒、有害物质混装、混运，并应符合有关部门的规定。</w:t>
      </w:r>
    </w:p>
    <w:p w14:paraId="58CF4E86">
      <w:pPr>
        <w:pStyle w:val="43"/>
        <w:numPr>
          <w:ilvl w:val="1"/>
          <w:numId w:val="11"/>
        </w:numPr>
        <w:spacing w:before="156" w:after="156"/>
        <w:rPr>
          <w:rFonts w:ascii="Times New Roman"/>
        </w:rPr>
      </w:pPr>
      <w:r>
        <w:rPr>
          <w:rFonts w:ascii="Times New Roman"/>
        </w:rPr>
        <w:t>贮存</w:t>
      </w:r>
    </w:p>
    <w:p w14:paraId="240461AB">
      <w:pPr>
        <w:spacing w:before="50" w:after="50"/>
        <w:ind w:firstLine="420" w:firstLineChars="200"/>
        <w:rPr>
          <w:szCs w:val="21"/>
        </w:rPr>
      </w:pPr>
      <w:r>
        <w:rPr>
          <w:szCs w:val="21"/>
        </w:rPr>
        <w:t>本产品贮存在阴凉、干燥、通风、无异味的仓库内，远离火源和暖气，并做好标识。</w:t>
      </w:r>
      <w:bookmarkStart w:id="10" w:name="_GoBack"/>
      <w:bookmarkEnd w:id="10"/>
    </w:p>
    <w:p w14:paraId="5723A1AE">
      <w:pPr>
        <w:pStyle w:val="43"/>
        <w:numPr>
          <w:ilvl w:val="1"/>
          <w:numId w:val="11"/>
        </w:numPr>
        <w:spacing w:before="156" w:after="156"/>
        <w:rPr>
          <w:rFonts w:ascii="Times New Roman"/>
        </w:rPr>
      </w:pPr>
      <w:r>
        <w:rPr>
          <w:rFonts w:ascii="Times New Roman"/>
        </w:rPr>
        <w:t>保质期</w:t>
      </w:r>
    </w:p>
    <w:p w14:paraId="30DD21B7">
      <w:pPr>
        <w:pStyle w:val="24"/>
        <w:rPr>
          <w:rFonts w:ascii="Times New Roman"/>
        </w:rPr>
      </w:pPr>
      <w:r>
        <w:rPr>
          <w:rFonts w:ascii="Times New Roman"/>
        </w:rPr>
        <w:t>在符合规定的贮运条件、包装完整、未经启封的情况下，本产品保质期为不少于1年。</w:t>
      </w:r>
    </w:p>
    <w:p w14:paraId="185F5914">
      <w:pPr>
        <w:widowControl/>
        <w:jc w:val="left"/>
        <w:rPr>
          <w:color w:val="FFFFFF"/>
        </w:rPr>
      </w:pPr>
      <w:r>
        <w:br w:type="page"/>
      </w:r>
    </w:p>
    <w:p w14:paraId="5DCD04E9">
      <w:pPr>
        <w:pStyle w:val="87"/>
      </w:pPr>
    </w:p>
    <w:p w14:paraId="1CE904D2">
      <w:pPr>
        <w:pStyle w:val="85"/>
        <w:ind w:left="0"/>
        <w:rPr>
          <w:rFonts w:ascii="Times New Roman"/>
        </w:rPr>
      </w:pPr>
      <w:r>
        <w:rPr>
          <w:rFonts w:ascii="Times New Roman"/>
        </w:rPr>
        <w:br w:type="textWrapping"/>
      </w:r>
      <w:r>
        <w:rPr>
          <w:rFonts w:ascii="Times New Roman"/>
        </w:rPr>
        <w:t>（规范性附录）</w:t>
      </w:r>
      <w:r>
        <w:rPr>
          <w:rFonts w:ascii="Times New Roman"/>
        </w:rPr>
        <w:br w:type="textWrapping"/>
      </w:r>
      <w:r>
        <w:rPr>
          <w:rFonts w:ascii="Times New Roman"/>
          <w:szCs w:val="21"/>
        </w:rPr>
        <w:t>艾草精油典型气相色谱-串联质谱图（面积归一化法）</w:t>
      </w:r>
    </w:p>
    <w:p w14:paraId="1C8059B4">
      <w:pPr>
        <w:pStyle w:val="24"/>
        <w:ind w:firstLine="0" w:firstLineChars="0"/>
        <w:jc w:val="center"/>
        <w:rPr>
          <w:rFonts w:ascii="Times New Roman"/>
        </w:rPr>
      </w:pPr>
      <w:r>
        <w:rPr>
          <w:rFonts w:ascii="Times New Roman"/>
        </w:rPr>
        <w:t>艾草精油</w:t>
      </w:r>
      <w:r>
        <w:rPr>
          <w:rFonts w:ascii="Times New Roman"/>
          <w:szCs w:val="21"/>
        </w:rPr>
        <w:t>典型气相色谱-串联质谱图</w:t>
      </w:r>
    </w:p>
    <w:p w14:paraId="684FC761">
      <w:pPr>
        <w:pStyle w:val="24"/>
        <w:ind w:firstLine="0" w:firstLineChars="0"/>
        <w:jc w:val="center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1003300</wp:posOffset>
                </wp:positionV>
                <wp:extent cx="236855" cy="260350"/>
                <wp:effectExtent l="0" t="0" r="0" b="6985"/>
                <wp:wrapNone/>
                <wp:docPr id="184482875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3" cy="260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9283C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70.65pt;margin-top:79pt;height:20.5pt;width:18.65pt;z-index:251672576;mso-width-relative:page;mso-height-relative:page;" filled="f" stroked="f" coordsize="21600,21600" o:gfxdata="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gQUE9wAAAALAQAADwAAAAAAAAABACAA&#10;AAAiAAAAZHJzL2Rvd25yZXYueG1sUEsBAhQAFAAAAAgAh07iQAbq/PhCAgAAbg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89283C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835025</wp:posOffset>
                </wp:positionV>
                <wp:extent cx="236855" cy="260350"/>
                <wp:effectExtent l="0" t="0" r="0" b="6985"/>
                <wp:wrapNone/>
                <wp:docPr id="79170970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3" cy="260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74768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59.1pt;margin-top:65.75pt;height:20.5pt;width:18.65pt;z-index:251671552;mso-width-relative:page;mso-height-relative:page;" filled="f" stroked="f" coordsize="21600,21600" o:gfxdata="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nQGik2wAAAAsBAAAPAAAAAAAAAAEAIAAA&#10;ACIAAABkcnMvZG93bnJldi54bWxQSwECFAAUAAAACACHTuJAyBy+eEICAABt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F74768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1024255</wp:posOffset>
                </wp:positionV>
                <wp:extent cx="236855" cy="260350"/>
                <wp:effectExtent l="0" t="0" r="0" b="6985"/>
                <wp:wrapNone/>
                <wp:docPr id="129210381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3" cy="260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07C65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25pt;margin-top:80.65pt;height:20.5pt;width:18.65pt;z-index:251668480;mso-width-relative:page;mso-height-relative:page;" filled="f" stroked="f" coordsize="21600,21600" o:gfxdata="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x5NIx2gAAAAsBAAAPAAAAAAAAAAEAIAAA&#10;ACIAAABkcnMvZG93bnJldi54bWxQSwECFAAUAAAACACHTuJAwf124UMCAABu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607C65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1028065</wp:posOffset>
                </wp:positionV>
                <wp:extent cx="236855" cy="260350"/>
                <wp:effectExtent l="0" t="0" r="0" b="6985"/>
                <wp:wrapNone/>
                <wp:docPr id="43358789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3" cy="260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9A503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13.8pt;margin-top:80.95pt;height:20.5pt;width:18.65pt;z-index:251669504;mso-width-relative:page;mso-height-relative:page;" filled="f" stroked="f" coordsize="21600,21600" o:gfxdata="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OuMf+2gAAAAsBAAAPAAAAAAAAAAEAIAAA&#10;ACIAAABkcnMvZG93bnJldi54bWxQSwECFAAUAAAACACHTuJARVdJvEMCAABt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69A503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1099185</wp:posOffset>
                </wp:positionV>
                <wp:extent cx="236855" cy="260350"/>
                <wp:effectExtent l="0" t="0" r="0" b="6985"/>
                <wp:wrapNone/>
                <wp:docPr id="18223660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3" cy="260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36314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43.6pt;margin-top:86.55pt;height:20.5pt;width:18.65pt;z-index:251667456;mso-width-relative:page;mso-height-relative:page;" filled="f" stroked="f" coordsize="21600,21600" o:gfxdata="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tJBiPbAAAACwEAAA8AAAAAAAAAAQAgAAAA&#10;IgAAAGRycy9kb3ducmV2LnhtbFBLAQIUABQAAAAIAIdO4kBlux6qQQIAAG0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536314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1754505</wp:posOffset>
                </wp:positionH>
                <wp:positionV relativeFrom="paragraph">
                  <wp:posOffset>995045</wp:posOffset>
                </wp:positionV>
                <wp:extent cx="236855" cy="260350"/>
                <wp:effectExtent l="0" t="0" r="0" b="6985"/>
                <wp:wrapNone/>
                <wp:docPr id="31184407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3" cy="260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E7296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38.15pt;margin-top:78.35pt;height:20.5pt;width:18.65pt;mso-position-horizontal-relative:margin;z-index:251670528;mso-width-relative:page;mso-height-relative:page;" filled="f" stroked="f" coordsize="21600,21600" o:gfxdata="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/p9T1tsAAAALAQAADwAAAAAAAAABACAA&#10;AAAiAAAAZHJzL2Rvd25yZXYueG1sUEsBAhQAFAAAAAgAh07iQFGKIQNDAgAAb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7E7296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753110</wp:posOffset>
                </wp:positionV>
                <wp:extent cx="236855" cy="260350"/>
                <wp:effectExtent l="0" t="0" r="0" b="6985"/>
                <wp:wrapNone/>
                <wp:docPr id="210538450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3" cy="260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195D2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87.25pt;margin-top:59.3pt;height:20.5pt;width:18.65pt;z-index:251673600;mso-width-relative:page;mso-height-relative:page;" filled="f" stroked="f" coordsize="21600,21600" o:gfxdata="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zwtuitsAAAALAQAADwAAAAAAAAABACAA&#10;AAAiAAAAZHJzL2Rvd25yZXYueG1sUEsBAhQAFAAAAAgAh07iQH7y98pDAgAAb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F195D2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19050</wp:posOffset>
                </wp:positionV>
                <wp:extent cx="236855" cy="260350"/>
                <wp:effectExtent l="0" t="0" r="0" b="6985"/>
                <wp:wrapNone/>
                <wp:docPr id="53804126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3" cy="260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C274E">
                            <w:pPr>
                              <w:rPr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02.5pt;margin-top:1.5pt;height:20.5pt;width:18.65pt;z-index:251666432;mso-width-relative:page;mso-height-relative:page;" filled="f" stroked="f" coordsize="21600,21600" o:gfxdata="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gnZ8jaAAAACAEAAA8AAAAAAAAAAQAgAAAA&#10;IgAAAGRycy9kb3ducmV2LnhtbFBLAQIUABQAAAAIAIdO4kD20PR8QgIAAG0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8C274E">
                      <w:pPr>
                        <w:rPr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5939790" cy="1369695"/>
            <wp:effectExtent l="19050" t="19050" r="22860" b="20955"/>
            <wp:docPr id="16366409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40969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696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</w:tblGrid>
      <w:tr w14:paraId="3C17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AB07330">
            <w:pPr>
              <w:rPr>
                <w:rFonts w:ascii="Times New Roman" w:eastAsiaTheme="majorEastAsia"/>
                <w:kern w:val="21"/>
                <w:sz w:val="18"/>
                <w:szCs w:val="18"/>
              </w:rPr>
            </w:pPr>
            <w:r>
              <w:rPr>
                <w:rFonts w:ascii="Times New Roman" w:eastAsiaTheme="majorEastAsia"/>
                <w:kern w:val="21"/>
                <w:sz w:val="18"/>
                <w:szCs w:val="18"/>
              </w:rPr>
              <w:t>1—1,8桉叶素</w:t>
            </w:r>
          </w:p>
        </w:tc>
        <w:tc>
          <w:tcPr>
            <w:tcW w:w="1701" w:type="dxa"/>
          </w:tcPr>
          <w:p w14:paraId="6E3FDF50">
            <w:pPr>
              <w:rPr>
                <w:rFonts w:ascii="Times New Roman" w:eastAsiaTheme="majorEastAsia"/>
                <w:kern w:val="21"/>
                <w:sz w:val="18"/>
                <w:szCs w:val="18"/>
              </w:rPr>
            </w:pPr>
            <w:r>
              <w:rPr>
                <w:rFonts w:ascii="Times New Roman" w:eastAsiaTheme="majorEastAsia"/>
                <w:kern w:val="21"/>
                <w:sz w:val="18"/>
                <w:szCs w:val="18"/>
              </w:rPr>
              <w:t>2—</w:t>
            </w:r>
            <w:r>
              <w:rPr>
                <w:rFonts w:ascii="Times New Roman" w:eastAsiaTheme="majorEastAsia"/>
                <w:sz w:val="18"/>
                <w:szCs w:val="18"/>
              </w:rPr>
              <w:t>β-石竹烯</w:t>
            </w:r>
          </w:p>
        </w:tc>
        <w:tc>
          <w:tcPr>
            <w:tcW w:w="1701" w:type="dxa"/>
          </w:tcPr>
          <w:p w14:paraId="2366E8F7">
            <w:pPr>
              <w:rPr>
                <w:rFonts w:ascii="Times New Roman" w:eastAsiaTheme="majorEastAsia"/>
                <w:kern w:val="21"/>
                <w:sz w:val="18"/>
                <w:szCs w:val="18"/>
              </w:rPr>
            </w:pPr>
            <w:r>
              <w:rPr>
                <w:rFonts w:ascii="Times New Roman" w:eastAsiaTheme="majorEastAsia"/>
                <w:kern w:val="21"/>
                <w:sz w:val="18"/>
                <w:szCs w:val="18"/>
              </w:rPr>
              <w:t>3—</w:t>
            </w:r>
            <w:r>
              <w:rPr>
                <w:rFonts w:ascii="Times New Roman" w:eastAsiaTheme="majorEastAsia"/>
                <w:sz w:val="18"/>
                <w:szCs w:val="18"/>
              </w:rPr>
              <w:t>樟脑</w:t>
            </w:r>
          </w:p>
        </w:tc>
        <w:tc>
          <w:tcPr>
            <w:tcW w:w="1701" w:type="dxa"/>
          </w:tcPr>
          <w:p w14:paraId="3E040A99">
            <w:pPr>
              <w:rPr>
                <w:rFonts w:ascii="Times New Roman" w:eastAsiaTheme="majorEastAsia"/>
                <w:kern w:val="21"/>
                <w:sz w:val="18"/>
                <w:szCs w:val="18"/>
              </w:rPr>
            </w:pPr>
            <w:r>
              <w:rPr>
                <w:rFonts w:ascii="Times New Roman" w:eastAsiaTheme="majorEastAsia"/>
                <w:kern w:val="21"/>
                <w:sz w:val="18"/>
                <w:szCs w:val="18"/>
              </w:rPr>
              <w:t>4—</w:t>
            </w:r>
            <w:r>
              <w:rPr>
                <w:rFonts w:ascii="Times New Roman" w:eastAsiaTheme="majorEastAsia"/>
                <w:sz w:val="18"/>
                <w:szCs w:val="18"/>
              </w:rPr>
              <w:t>蒿酮</w:t>
            </w:r>
          </w:p>
        </w:tc>
      </w:tr>
      <w:tr w14:paraId="606F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5BBEDDE">
            <w:pPr>
              <w:rPr>
                <w:rFonts w:ascii="Times New Roman" w:eastAsiaTheme="majorEastAsia"/>
                <w:kern w:val="21"/>
                <w:sz w:val="18"/>
                <w:szCs w:val="18"/>
              </w:rPr>
            </w:pPr>
            <w:r>
              <w:rPr>
                <w:rFonts w:ascii="Times New Roman" w:eastAsiaTheme="majorEastAsia"/>
                <w:kern w:val="21"/>
                <w:sz w:val="18"/>
                <w:szCs w:val="18"/>
              </w:rPr>
              <w:t>5—</w:t>
            </w:r>
            <w:r>
              <w:rPr>
                <w:rFonts w:ascii="Times New Roman" w:eastAsiaTheme="majorEastAsia"/>
                <w:sz w:val="18"/>
                <w:szCs w:val="18"/>
              </w:rPr>
              <w:t>蒿醇</w:t>
            </w:r>
          </w:p>
        </w:tc>
        <w:tc>
          <w:tcPr>
            <w:tcW w:w="1701" w:type="dxa"/>
          </w:tcPr>
          <w:p w14:paraId="75A13E74">
            <w:pPr>
              <w:rPr>
                <w:rFonts w:ascii="Times New Roman" w:eastAsiaTheme="majorEastAsia"/>
                <w:kern w:val="21"/>
                <w:sz w:val="18"/>
                <w:szCs w:val="18"/>
              </w:rPr>
            </w:pPr>
            <w:r>
              <w:rPr>
                <w:rFonts w:ascii="Times New Roman" w:eastAsiaTheme="majorEastAsia"/>
                <w:kern w:val="21"/>
                <w:sz w:val="18"/>
                <w:szCs w:val="18"/>
              </w:rPr>
              <w:t>6—</w:t>
            </w:r>
            <w:r>
              <w:rPr>
                <w:rFonts w:ascii="Times New Roman" w:eastAsiaTheme="majorEastAsia"/>
                <w:sz w:val="18"/>
                <w:szCs w:val="18"/>
              </w:rPr>
              <w:t>冰片</w:t>
            </w:r>
          </w:p>
        </w:tc>
        <w:tc>
          <w:tcPr>
            <w:tcW w:w="1701" w:type="dxa"/>
          </w:tcPr>
          <w:p w14:paraId="45E5DC0E">
            <w:pPr>
              <w:rPr>
                <w:rFonts w:ascii="Times New Roman" w:eastAsiaTheme="majorEastAsia"/>
                <w:kern w:val="21"/>
                <w:sz w:val="18"/>
                <w:szCs w:val="18"/>
              </w:rPr>
            </w:pPr>
            <w:r>
              <w:rPr>
                <w:rFonts w:ascii="Times New Roman" w:eastAsiaTheme="majorEastAsia"/>
                <w:kern w:val="21"/>
                <w:sz w:val="18"/>
                <w:szCs w:val="18"/>
              </w:rPr>
              <w:t>7—</w:t>
            </w:r>
            <w:r>
              <w:rPr>
                <w:rFonts w:ascii="Times New Roman" w:eastAsiaTheme="majorEastAsia"/>
                <w:sz w:val="18"/>
                <w:szCs w:val="18"/>
              </w:rPr>
              <w:t>α-侧柏酮</w:t>
            </w:r>
          </w:p>
        </w:tc>
        <w:tc>
          <w:tcPr>
            <w:tcW w:w="1701" w:type="dxa"/>
          </w:tcPr>
          <w:p w14:paraId="1E37DEED">
            <w:pPr>
              <w:rPr>
                <w:rFonts w:ascii="Times New Roman" w:eastAsiaTheme="majorEastAsia"/>
                <w:kern w:val="21"/>
                <w:sz w:val="18"/>
                <w:szCs w:val="18"/>
              </w:rPr>
            </w:pPr>
            <w:r>
              <w:rPr>
                <w:rFonts w:ascii="Times New Roman" w:eastAsiaTheme="majorEastAsia"/>
                <w:kern w:val="21"/>
                <w:sz w:val="18"/>
                <w:szCs w:val="18"/>
              </w:rPr>
              <w:t>8—</w:t>
            </w:r>
            <w:r>
              <w:rPr>
                <w:rFonts w:ascii="Times New Roman" w:eastAsiaTheme="majorEastAsia"/>
                <w:sz w:val="18"/>
                <w:szCs w:val="18"/>
              </w:rPr>
              <w:t>β-侧柏酮</w:t>
            </w:r>
          </w:p>
        </w:tc>
      </w:tr>
    </w:tbl>
    <w:p w14:paraId="3774F47D">
      <w:pPr>
        <w:pStyle w:val="103"/>
        <w:numPr>
          <w:ilvl w:val="0"/>
          <w:numId w:val="0"/>
        </w:numPr>
        <w:spacing w:before="312" w:after="312"/>
        <w:jc w:val="center"/>
        <w:rPr>
          <w:rFonts w:ascii="Times New Roman"/>
          <w:szCs w:val="21"/>
        </w:rPr>
      </w:pPr>
      <w:r>
        <w:rPr>
          <w:rFonts w:ascii="Times New Roman"/>
        </w:rPr>
        <w:t xml:space="preserve">图A.1 </w:t>
      </w:r>
      <w:r>
        <w:rPr>
          <w:rFonts w:ascii="Times New Roman"/>
          <w:szCs w:val="21"/>
        </w:rPr>
        <w:t>艾草精油典型气相色谱-串联质谱图</w:t>
      </w:r>
    </w:p>
    <w:p w14:paraId="4E243BFF">
      <w:pPr>
        <w:pStyle w:val="103"/>
        <w:spacing w:before="312" w:after="156" w:afterLines="50"/>
        <w:ind w:left="0"/>
        <w:rPr>
          <w:rFonts w:ascii="Times New Roman"/>
        </w:rPr>
      </w:pPr>
      <w:r>
        <w:rPr>
          <w:rFonts w:ascii="Times New Roman"/>
        </w:rPr>
        <w:t>色谱条件</w:t>
      </w:r>
    </w:p>
    <w:p w14:paraId="5F1E7FA0">
      <w:pPr>
        <w:pStyle w:val="13"/>
        <w:numPr>
          <w:ilvl w:val="0"/>
          <w:numId w:val="12"/>
        </w:numPr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色谱柱：</w:t>
      </w:r>
      <w:r>
        <w:rPr>
          <w:rFonts w:ascii="Times New Roman" w:hAnsi="Times New Roman" w:eastAsiaTheme="majorEastAsia"/>
        </w:rPr>
        <w:t>DB-5MS（</w:t>
      </w:r>
      <w:r>
        <w:rPr>
          <w:rFonts w:hint="eastAsia" w:ascii="Times New Roman" w:hAnsi="Times New Roman" w:eastAsiaTheme="majorEastAsia"/>
        </w:rPr>
        <w:t>6</w:t>
      </w:r>
      <w:r>
        <w:rPr>
          <w:rFonts w:ascii="Times New Roman" w:hAnsi="Times New Roman" w:eastAsiaTheme="majorEastAsia"/>
        </w:rPr>
        <w:t>0m×</w:t>
      </w:r>
      <w:r>
        <w:rPr>
          <w:rFonts w:hint="eastAsia" w:ascii="Times New Roman" w:hAnsi="Times New Roman" w:eastAsiaTheme="majorEastAsia"/>
        </w:rPr>
        <w:t>250</w:t>
      </w:r>
      <w:r>
        <w:rPr>
          <w:rFonts w:ascii="Times New Roman" w:hAnsi="Times New Roman" w:eastAsiaTheme="majorEastAsia"/>
        </w:rPr>
        <w:t>μm×0.25μm），或等效色谱柱。</w:t>
      </w:r>
    </w:p>
    <w:p w14:paraId="3012FCBC">
      <w:pPr>
        <w:pStyle w:val="13"/>
        <w:numPr>
          <w:ilvl w:val="0"/>
          <w:numId w:val="12"/>
        </w:numPr>
        <w:spacing w:line="240" w:lineRule="auto"/>
        <w:ind w:left="851" w:hanging="425"/>
        <w:rPr>
          <w:rFonts w:ascii="Times New Roman" w:hAnsi="Times New Roman" w:eastAsiaTheme="majorEastAsia"/>
          <w:szCs w:val="21"/>
        </w:rPr>
      </w:pPr>
      <w:r>
        <w:rPr>
          <w:rFonts w:hint="eastAsia" w:ascii="Times New Roman" w:hAnsi="Times New Roman" w:eastAsiaTheme="majorEastAsia"/>
          <w:szCs w:val="21"/>
        </w:rPr>
        <w:t>升温</w:t>
      </w:r>
      <w:r>
        <w:rPr>
          <w:rFonts w:ascii="Times New Roman" w:hAnsi="Times New Roman" w:eastAsiaTheme="majorEastAsia"/>
          <w:szCs w:val="21"/>
        </w:rPr>
        <w:t>程序：初始温度</w:t>
      </w:r>
      <w:r>
        <w:rPr>
          <w:rFonts w:hint="eastAsia" w:ascii="Times New Roman" w:hAnsi="Times New Roman" w:eastAsiaTheme="majorEastAsia"/>
          <w:szCs w:val="21"/>
        </w:rPr>
        <w:t>5</w:t>
      </w:r>
      <w:r>
        <w:rPr>
          <w:rFonts w:ascii="Times New Roman" w:hAnsi="Times New Roman" w:eastAsiaTheme="majorEastAsia"/>
          <w:szCs w:val="21"/>
        </w:rPr>
        <w:t>0℃，保持0min后，以2℃/min的速率升温至260℃，保持</w:t>
      </w:r>
      <w:r>
        <w:rPr>
          <w:rFonts w:hint="eastAsia" w:ascii="Times New Roman" w:hAnsi="Times New Roman" w:eastAsiaTheme="majorEastAsia"/>
          <w:szCs w:val="21"/>
        </w:rPr>
        <w:t>0</w:t>
      </w:r>
      <w:r>
        <w:rPr>
          <w:rFonts w:ascii="Times New Roman" w:hAnsi="Times New Roman" w:eastAsiaTheme="majorEastAsia"/>
          <w:szCs w:val="21"/>
        </w:rPr>
        <w:t>min后，再以</w:t>
      </w:r>
      <w:r>
        <w:rPr>
          <w:rFonts w:hint="eastAsia" w:ascii="Times New Roman" w:hAnsi="Times New Roman" w:eastAsiaTheme="majorEastAsia"/>
          <w:szCs w:val="21"/>
        </w:rPr>
        <w:t>1</w:t>
      </w:r>
      <w:r>
        <w:rPr>
          <w:rFonts w:ascii="Times New Roman" w:hAnsi="Times New Roman" w:eastAsiaTheme="majorEastAsia"/>
          <w:szCs w:val="21"/>
        </w:rPr>
        <w:t>0℃/min的速率升温至320℃，保持</w:t>
      </w:r>
      <w:r>
        <w:rPr>
          <w:rFonts w:hint="eastAsia" w:ascii="Times New Roman" w:hAnsi="Times New Roman" w:eastAsiaTheme="majorEastAsia"/>
          <w:szCs w:val="21"/>
        </w:rPr>
        <w:t>10</w:t>
      </w:r>
      <w:r>
        <w:rPr>
          <w:rFonts w:ascii="Times New Roman" w:hAnsi="Times New Roman" w:eastAsiaTheme="majorEastAsia"/>
          <w:szCs w:val="21"/>
        </w:rPr>
        <w:t>min；</w:t>
      </w:r>
    </w:p>
    <w:p w14:paraId="63768971">
      <w:pPr>
        <w:pStyle w:val="13"/>
        <w:numPr>
          <w:ilvl w:val="0"/>
          <w:numId w:val="12"/>
        </w:numPr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进样口温度：250℃；</w:t>
      </w:r>
    </w:p>
    <w:p w14:paraId="5583A963">
      <w:pPr>
        <w:pStyle w:val="13"/>
        <w:numPr>
          <w:ilvl w:val="0"/>
          <w:numId w:val="12"/>
        </w:numPr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载气：He，流速：1.</w:t>
      </w:r>
      <w:r>
        <w:rPr>
          <w:rFonts w:hint="eastAsia" w:ascii="Times New Roman" w:hAnsi="Times New Roman" w:eastAsiaTheme="majorEastAsia"/>
          <w:szCs w:val="21"/>
        </w:rPr>
        <w:t>37</w:t>
      </w:r>
      <w:r>
        <w:rPr>
          <w:rFonts w:ascii="Times New Roman" w:hAnsi="Times New Roman" w:eastAsiaTheme="majorEastAsia"/>
          <w:szCs w:val="21"/>
        </w:rPr>
        <w:t>mL/min；</w:t>
      </w:r>
    </w:p>
    <w:p w14:paraId="3706260A">
      <w:pPr>
        <w:pStyle w:val="13"/>
        <w:numPr>
          <w:ilvl w:val="0"/>
          <w:numId w:val="12"/>
        </w:numPr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进样方式：分流进样，分流比：</w:t>
      </w:r>
      <w:r>
        <w:rPr>
          <w:rFonts w:hint="eastAsia" w:ascii="Times New Roman" w:hAnsi="Times New Roman" w:eastAsiaTheme="majorEastAsia"/>
          <w:szCs w:val="21"/>
        </w:rPr>
        <w:t>3</w:t>
      </w:r>
      <w:r>
        <w:rPr>
          <w:rFonts w:ascii="Times New Roman" w:hAnsi="Times New Roman" w:eastAsiaTheme="majorEastAsia"/>
          <w:szCs w:val="21"/>
        </w:rPr>
        <w:t>0:1；</w:t>
      </w:r>
    </w:p>
    <w:p w14:paraId="01EE16C4">
      <w:pPr>
        <w:pStyle w:val="13"/>
        <w:numPr>
          <w:ilvl w:val="0"/>
          <w:numId w:val="12"/>
        </w:numPr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进样量：</w:t>
      </w:r>
      <w:r>
        <w:rPr>
          <w:rFonts w:hint="eastAsia" w:ascii="Times New Roman" w:hAnsi="Times New Roman" w:eastAsiaTheme="majorEastAsia"/>
          <w:szCs w:val="21"/>
        </w:rPr>
        <w:t>0.2</w:t>
      </w:r>
      <w:r>
        <w:rPr>
          <w:rFonts w:ascii="Times New Roman" w:hAnsi="Times New Roman" w:eastAsiaTheme="majorEastAsia"/>
          <w:szCs w:val="21"/>
        </w:rPr>
        <w:t>μL。</w:t>
      </w:r>
      <w:bookmarkStart w:id="8" w:name="_Toc92615004"/>
    </w:p>
    <w:p w14:paraId="25EC1B78">
      <w:pPr>
        <w:pStyle w:val="103"/>
        <w:wordWrap/>
        <w:spacing w:before="156" w:beforeLines="50" w:after="156" w:afterLines="50"/>
        <w:ind w:left="0"/>
        <w:rPr>
          <w:rFonts w:ascii="Times New Roman"/>
        </w:rPr>
      </w:pPr>
      <w:r>
        <w:rPr>
          <w:rFonts w:ascii="Times New Roman"/>
        </w:rPr>
        <w:t>质谱</w:t>
      </w:r>
      <w:bookmarkEnd w:id="8"/>
      <w:r>
        <w:rPr>
          <w:rFonts w:ascii="Times New Roman"/>
        </w:rPr>
        <w:t>条件</w:t>
      </w:r>
    </w:p>
    <w:p w14:paraId="6DE6A242">
      <w:pPr>
        <w:pStyle w:val="13"/>
        <w:numPr>
          <w:ilvl w:val="0"/>
          <w:numId w:val="13"/>
        </w:numPr>
        <w:overflowPunct w:val="0"/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hint="eastAsia" w:ascii="Times New Roman" w:hAnsi="Times New Roman" w:eastAsiaTheme="majorEastAsia"/>
          <w:szCs w:val="21"/>
        </w:rPr>
        <w:t>传输线温度</w:t>
      </w:r>
      <w:r>
        <w:rPr>
          <w:rFonts w:ascii="Times New Roman" w:hAnsi="Times New Roman" w:eastAsiaTheme="majorEastAsia"/>
          <w:szCs w:val="21"/>
        </w:rPr>
        <w:t>：280℃</w:t>
      </w:r>
    </w:p>
    <w:p w14:paraId="43EBC2C0">
      <w:pPr>
        <w:pStyle w:val="13"/>
        <w:numPr>
          <w:ilvl w:val="0"/>
          <w:numId w:val="13"/>
        </w:numPr>
        <w:overflowPunct w:val="0"/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离子源温度：230℃</w:t>
      </w:r>
    </w:p>
    <w:p w14:paraId="469B147E">
      <w:pPr>
        <w:pStyle w:val="13"/>
        <w:numPr>
          <w:ilvl w:val="0"/>
          <w:numId w:val="13"/>
        </w:numPr>
        <w:overflowPunct w:val="0"/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电离方式：EI</w:t>
      </w:r>
    </w:p>
    <w:p w14:paraId="466E1052">
      <w:pPr>
        <w:pStyle w:val="13"/>
        <w:numPr>
          <w:ilvl w:val="0"/>
          <w:numId w:val="13"/>
        </w:numPr>
        <w:overflowPunct w:val="0"/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溶剂延迟：</w:t>
      </w:r>
      <w:r>
        <w:rPr>
          <w:rFonts w:hint="eastAsia" w:ascii="Times New Roman" w:hAnsi="Times New Roman" w:eastAsiaTheme="majorEastAsia"/>
          <w:szCs w:val="21"/>
        </w:rPr>
        <w:t>4.5</w:t>
      </w:r>
      <w:r>
        <w:rPr>
          <w:rFonts w:ascii="Times New Roman" w:hAnsi="Times New Roman" w:eastAsiaTheme="majorEastAsia"/>
          <w:szCs w:val="21"/>
        </w:rPr>
        <w:t>min</w:t>
      </w:r>
    </w:p>
    <w:p w14:paraId="235387C0">
      <w:pPr>
        <w:pStyle w:val="13"/>
        <w:numPr>
          <w:ilvl w:val="0"/>
          <w:numId w:val="13"/>
        </w:numPr>
        <w:overflowPunct w:val="0"/>
        <w:spacing w:line="240" w:lineRule="auto"/>
        <w:ind w:firstLine="6"/>
        <w:rPr>
          <w:rFonts w:ascii="Times New Roman" w:hAnsi="Times New Roman" w:eastAsiaTheme="majorEastAsia"/>
          <w:szCs w:val="21"/>
        </w:rPr>
      </w:pPr>
      <w:r>
        <w:rPr>
          <w:rFonts w:ascii="Times New Roman" w:hAnsi="Times New Roman" w:eastAsiaTheme="majorEastAsia"/>
          <w:szCs w:val="21"/>
        </w:rPr>
        <w:t>扫描方式：全扫描（扫描范围：</w:t>
      </w:r>
      <w:r>
        <w:rPr>
          <w:rFonts w:ascii="Times New Roman" w:hAnsi="Times New Roman" w:eastAsiaTheme="majorEastAsia"/>
        </w:rPr>
        <w:t>29-500amu</w:t>
      </w:r>
      <w:r>
        <w:rPr>
          <w:rFonts w:ascii="Times New Roman" w:hAnsi="Times New Roman" w:eastAsiaTheme="majorEastAsia"/>
          <w:szCs w:val="21"/>
        </w:rPr>
        <w:t>）定性。</w:t>
      </w:r>
    </w:p>
    <w:p w14:paraId="3A80DC05">
      <w:pPr>
        <w:pStyle w:val="24"/>
        <w:ind w:firstLine="0" w:firstLineChars="0"/>
        <w:jc w:val="center"/>
        <w:rPr>
          <w:rFonts w:ascii="Times New Roman"/>
        </w:rPr>
      </w:pPr>
    </w:p>
    <w:p w14:paraId="377B0F12">
      <w:pPr>
        <w:pStyle w:val="24"/>
        <w:ind w:firstLine="0" w:firstLineChars="0"/>
        <w:jc w:val="center"/>
        <w:rPr>
          <w:rFonts w:ascii="Times New Roman"/>
        </w:rPr>
      </w:pPr>
    </w:p>
    <w:p w14:paraId="59AB18DD">
      <w:pPr>
        <w:pStyle w:val="24"/>
        <w:ind w:firstLine="0" w:firstLineChars="0"/>
        <w:jc w:val="center"/>
        <w:rPr>
          <w:rFonts w:ascii="Times New Roman"/>
        </w:rPr>
      </w:pPr>
    </w:p>
    <w:p w14:paraId="723A3866">
      <w:pPr>
        <w:pStyle w:val="24"/>
        <w:ind w:firstLine="0" w:firstLineChars="0"/>
        <w:jc w:val="center"/>
        <w:rPr>
          <w:rFonts w:ascii="Times New Roman"/>
        </w:rPr>
      </w:pPr>
    </w:p>
    <w:p w14:paraId="1A8ECF4F">
      <w:pPr>
        <w:pStyle w:val="24"/>
        <w:ind w:firstLine="0" w:firstLineChars="0"/>
        <w:jc w:val="center"/>
        <w:rPr>
          <w:rFonts w:ascii="Times New Roman"/>
        </w:rPr>
      </w:pPr>
    </w:p>
    <w:p w14:paraId="6F5D8508">
      <w:pPr>
        <w:widowControl/>
        <w:jc w:val="left"/>
        <w:rPr>
          <w:rFonts w:eastAsia="黑体"/>
          <w:kern w:val="0"/>
          <w:szCs w:val="20"/>
        </w:rPr>
      </w:pPr>
      <w:r>
        <w:br w:type="page"/>
      </w:r>
    </w:p>
    <w:p w14:paraId="17989E62">
      <w:pPr>
        <w:pStyle w:val="85"/>
        <w:numPr>
          <w:ilvl w:val="0"/>
          <w:numId w:val="0"/>
        </w:numPr>
        <w:rPr>
          <w:rFonts w:ascii="Times New Roman"/>
          <w:bCs/>
          <w:szCs w:val="21"/>
        </w:rPr>
      </w:pPr>
      <w:r>
        <w:rPr>
          <w:rFonts w:ascii="Times New Roman"/>
        </w:rPr>
        <w:t>参  考  文  献</w:t>
      </w:r>
    </w:p>
    <w:p w14:paraId="10E0CD2A">
      <w:pPr>
        <w:pStyle w:val="130"/>
        <w:framePr w:hSpace="0" w:vSpace="0" w:wrap="auto" w:vAnchor="margin" w:hAnchor="text" w:xAlign="left" w:yAlign="inline"/>
        <w:rPr>
          <w:rFonts w:eastAsiaTheme="majorEastAsia"/>
        </w:rPr>
      </w:pPr>
      <w:r>
        <w:rPr>
          <w:rFonts w:eastAsiaTheme="majorEastAsia"/>
        </w:rPr>
        <w:t>[1]  GB/T 21171 香料香精术语</w:t>
      </w:r>
    </w:p>
    <w:p w14:paraId="1B2B8CB7">
      <w:pPr>
        <w:pStyle w:val="130"/>
        <w:framePr w:hSpace="0" w:vSpace="0" w:wrap="auto" w:vAnchor="margin" w:hAnchor="text" w:xAlign="left" w:yAlign="inline"/>
        <w:rPr>
          <w:rFonts w:eastAsiaTheme="majorEastAsia"/>
        </w:rPr>
      </w:pPr>
      <w:r>
        <w:rPr>
          <w:rFonts w:eastAsiaTheme="majorEastAsia"/>
        </w:rPr>
        <w:t>[2]  GB/T 39009 精油 命名</w:t>
      </w:r>
    </w:p>
    <w:p w14:paraId="1F773398">
      <w:pPr>
        <w:pStyle w:val="130"/>
        <w:framePr w:hSpace="0" w:vSpace="0" w:wrap="auto" w:vAnchor="margin" w:hAnchor="text" w:xAlign="left" w:yAlign="inline"/>
        <w:jc w:val="center"/>
      </w:pPr>
      <w:bookmarkStart w:id="9" w:name="BookMark8"/>
      <w:r>
        <w:drawing>
          <wp:inline distT="0" distB="0" distL="0" distR="0">
            <wp:extent cx="1485900" cy="317500"/>
            <wp:effectExtent l="0" t="0" r="0" b="6350"/>
            <wp:docPr id="381169251" name="图片 381169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69251" name="图片 3811692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sectPr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1E5B3">
    <w:pPr>
      <w:pStyle w:val="44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4256C">
    <w:pPr>
      <w:pStyle w:val="45"/>
      <w:rPr>
        <w:rFonts w:hint="eastAsia" w:hAnsi="黑体"/>
      </w:rPr>
    </w:pPr>
    <w:r>
      <w:rPr>
        <w:rFonts w:hint="eastAsia" w:hAnsi="黑体"/>
      </w:rPr>
      <w:t>T</w:t>
    </w:r>
    <w:r>
      <w:rPr>
        <w:rFonts w:hAnsi="黑体"/>
      </w:rPr>
      <w:t>/</w:t>
    </w:r>
    <w:r>
      <w:rPr>
        <w:rFonts w:hint="eastAsia" w:hAnsi="黑体"/>
      </w:rPr>
      <w:t>CAFFCI</w:t>
    </w:r>
    <w:r>
      <w:rPr>
        <w:rFonts w:hAnsi="黑体"/>
      </w:rPr>
      <w:t xml:space="preserve"> </w:t>
    </w:r>
    <w:r>
      <w:rPr>
        <w:rFonts w:hint="eastAsia" w:hAnsi="黑体"/>
      </w:rPr>
      <w:t>XXXX</w:t>
    </w:r>
    <w:r>
      <w:rPr>
        <w:rFonts w:hAnsi="黑体"/>
      </w:rPr>
      <w:t>—</w:t>
    </w:r>
    <w:r>
      <w:rPr>
        <w:rFonts w:hint="eastAsia" w:hAnsi="黑体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6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4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99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0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49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50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61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64668BF"/>
    <w:multiLevelType w:val="multilevel"/>
    <w:tmpl w:val="364668BF"/>
    <w:lvl w:ilvl="0" w:tentative="0">
      <w:start w:val="7"/>
      <w:numFmt w:val="decimal"/>
      <w:lvlText w:val="%1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>
    <w:nsid w:val="3C3C1246"/>
    <w:multiLevelType w:val="multilevel"/>
    <w:tmpl w:val="3C3C1246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733618"/>
    <w:multiLevelType w:val="multilevel"/>
    <w:tmpl w:val="3D733618"/>
    <w:lvl w:ilvl="0" w:tentative="0">
      <w:start w:val="1"/>
      <w:numFmt w:val="decimal"/>
      <w:pStyle w:val="2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7">
    <w:nsid w:val="44C50F90"/>
    <w:multiLevelType w:val="multilevel"/>
    <w:tmpl w:val="44C50F90"/>
    <w:lvl w:ilvl="0" w:tentative="0">
      <w:start w:val="1"/>
      <w:numFmt w:val="lowerLetter"/>
      <w:pStyle w:val="6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5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62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8">
    <w:nsid w:val="458A084C"/>
    <w:multiLevelType w:val="multilevel"/>
    <w:tmpl w:val="458A084C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8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32F610D"/>
    <w:multiLevelType w:val="multilevel"/>
    <w:tmpl w:val="632F610D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85"/>
      <w:suff w:val="nothing"/>
      <w:lvlText w:val="附　录　%1"/>
      <w:lvlJc w:val="left"/>
      <w:pPr>
        <w:ind w:left="4961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  <w:lang w:val="en-US"/>
      </w:rPr>
    </w:lvl>
    <w:lvl w:ilvl="1" w:tentative="0">
      <w:start w:val="1"/>
      <w:numFmt w:val="decimal"/>
      <w:pStyle w:val="103"/>
      <w:suff w:val="nothing"/>
      <w:lvlText w:val="%1.%2　"/>
      <w:lvlJc w:val="left"/>
      <w:pPr>
        <w:ind w:left="5811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1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D6C07CD"/>
    <w:multiLevelType w:val="multilevel"/>
    <w:tmpl w:val="6D6C07CD"/>
    <w:lvl w:ilvl="0" w:tentative="0">
      <w:start w:val="1"/>
      <w:numFmt w:val="lowerLetter"/>
      <w:pStyle w:val="10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6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79"/>
    <w:rsid w:val="0000009A"/>
    <w:rsid w:val="00000244"/>
    <w:rsid w:val="00000E77"/>
    <w:rsid w:val="0000185F"/>
    <w:rsid w:val="0000586F"/>
    <w:rsid w:val="00006037"/>
    <w:rsid w:val="00006485"/>
    <w:rsid w:val="00006BD5"/>
    <w:rsid w:val="00013D86"/>
    <w:rsid w:val="00013E02"/>
    <w:rsid w:val="00014E7F"/>
    <w:rsid w:val="000150B4"/>
    <w:rsid w:val="0002143C"/>
    <w:rsid w:val="00025A65"/>
    <w:rsid w:val="00026C31"/>
    <w:rsid w:val="00027280"/>
    <w:rsid w:val="000303E8"/>
    <w:rsid w:val="000316C4"/>
    <w:rsid w:val="00031915"/>
    <w:rsid w:val="00031F37"/>
    <w:rsid w:val="000320A7"/>
    <w:rsid w:val="00032384"/>
    <w:rsid w:val="00033C23"/>
    <w:rsid w:val="00033D6F"/>
    <w:rsid w:val="0003461D"/>
    <w:rsid w:val="000349EA"/>
    <w:rsid w:val="00035925"/>
    <w:rsid w:val="00037A57"/>
    <w:rsid w:val="000431D8"/>
    <w:rsid w:val="00053524"/>
    <w:rsid w:val="00067CDF"/>
    <w:rsid w:val="000700DD"/>
    <w:rsid w:val="00074FBE"/>
    <w:rsid w:val="00077246"/>
    <w:rsid w:val="00080595"/>
    <w:rsid w:val="000814F5"/>
    <w:rsid w:val="00081568"/>
    <w:rsid w:val="00083A09"/>
    <w:rsid w:val="0008495A"/>
    <w:rsid w:val="00085864"/>
    <w:rsid w:val="0008752C"/>
    <w:rsid w:val="0009005E"/>
    <w:rsid w:val="00092857"/>
    <w:rsid w:val="00095084"/>
    <w:rsid w:val="000A0113"/>
    <w:rsid w:val="000A06B8"/>
    <w:rsid w:val="000A20A9"/>
    <w:rsid w:val="000A2CFD"/>
    <w:rsid w:val="000A3A23"/>
    <w:rsid w:val="000A41D9"/>
    <w:rsid w:val="000A48B1"/>
    <w:rsid w:val="000A6098"/>
    <w:rsid w:val="000A76A5"/>
    <w:rsid w:val="000B16CD"/>
    <w:rsid w:val="000B3143"/>
    <w:rsid w:val="000B3317"/>
    <w:rsid w:val="000B4AA2"/>
    <w:rsid w:val="000B5057"/>
    <w:rsid w:val="000B581B"/>
    <w:rsid w:val="000C27A6"/>
    <w:rsid w:val="000C2969"/>
    <w:rsid w:val="000C5200"/>
    <w:rsid w:val="000C566A"/>
    <w:rsid w:val="000C569A"/>
    <w:rsid w:val="000C6B05"/>
    <w:rsid w:val="000C6DD6"/>
    <w:rsid w:val="000C73D4"/>
    <w:rsid w:val="000C7DF6"/>
    <w:rsid w:val="000D0999"/>
    <w:rsid w:val="000D15DE"/>
    <w:rsid w:val="000D1999"/>
    <w:rsid w:val="000D1E2B"/>
    <w:rsid w:val="000D29EF"/>
    <w:rsid w:val="000D3D4C"/>
    <w:rsid w:val="000D4F51"/>
    <w:rsid w:val="000D66FB"/>
    <w:rsid w:val="000D6CA6"/>
    <w:rsid w:val="000D6F74"/>
    <w:rsid w:val="000D718B"/>
    <w:rsid w:val="000E0BDE"/>
    <w:rsid w:val="000E0C46"/>
    <w:rsid w:val="000E2204"/>
    <w:rsid w:val="000E3FB7"/>
    <w:rsid w:val="000E4BBB"/>
    <w:rsid w:val="000F030C"/>
    <w:rsid w:val="000F129C"/>
    <w:rsid w:val="000F28C3"/>
    <w:rsid w:val="000F6A65"/>
    <w:rsid w:val="00100217"/>
    <w:rsid w:val="00100A67"/>
    <w:rsid w:val="00103410"/>
    <w:rsid w:val="00103E31"/>
    <w:rsid w:val="001054EA"/>
    <w:rsid w:val="001056DE"/>
    <w:rsid w:val="00107D8A"/>
    <w:rsid w:val="00110193"/>
    <w:rsid w:val="001124C0"/>
    <w:rsid w:val="0011271C"/>
    <w:rsid w:val="001138D7"/>
    <w:rsid w:val="00114798"/>
    <w:rsid w:val="0011623B"/>
    <w:rsid w:val="00117B86"/>
    <w:rsid w:val="00122CC1"/>
    <w:rsid w:val="001267EF"/>
    <w:rsid w:val="00127086"/>
    <w:rsid w:val="001276D7"/>
    <w:rsid w:val="0013175F"/>
    <w:rsid w:val="00134F27"/>
    <w:rsid w:val="001425EA"/>
    <w:rsid w:val="001512B4"/>
    <w:rsid w:val="00152DE0"/>
    <w:rsid w:val="00154637"/>
    <w:rsid w:val="0015489F"/>
    <w:rsid w:val="001620A5"/>
    <w:rsid w:val="001622C6"/>
    <w:rsid w:val="0016262F"/>
    <w:rsid w:val="0016291C"/>
    <w:rsid w:val="001636D5"/>
    <w:rsid w:val="00164E53"/>
    <w:rsid w:val="00165DF4"/>
    <w:rsid w:val="001664A9"/>
    <w:rsid w:val="0016699D"/>
    <w:rsid w:val="00167D0A"/>
    <w:rsid w:val="00171486"/>
    <w:rsid w:val="00171A95"/>
    <w:rsid w:val="00172AAC"/>
    <w:rsid w:val="00175159"/>
    <w:rsid w:val="00176208"/>
    <w:rsid w:val="001778A2"/>
    <w:rsid w:val="0018211B"/>
    <w:rsid w:val="00182AF8"/>
    <w:rsid w:val="00182C9F"/>
    <w:rsid w:val="001840D3"/>
    <w:rsid w:val="00184F6E"/>
    <w:rsid w:val="001900F8"/>
    <w:rsid w:val="00191258"/>
    <w:rsid w:val="0019173E"/>
    <w:rsid w:val="00192680"/>
    <w:rsid w:val="00193037"/>
    <w:rsid w:val="00193A2C"/>
    <w:rsid w:val="001966A2"/>
    <w:rsid w:val="0019691D"/>
    <w:rsid w:val="001978C5"/>
    <w:rsid w:val="001A0EB4"/>
    <w:rsid w:val="001A23B2"/>
    <w:rsid w:val="001A288E"/>
    <w:rsid w:val="001A4A25"/>
    <w:rsid w:val="001A4CCA"/>
    <w:rsid w:val="001A6352"/>
    <w:rsid w:val="001A7B5E"/>
    <w:rsid w:val="001B0C74"/>
    <w:rsid w:val="001B13CF"/>
    <w:rsid w:val="001B6DC2"/>
    <w:rsid w:val="001C0C46"/>
    <w:rsid w:val="001C149C"/>
    <w:rsid w:val="001C21AC"/>
    <w:rsid w:val="001C3173"/>
    <w:rsid w:val="001C47BA"/>
    <w:rsid w:val="001C59EA"/>
    <w:rsid w:val="001C6E98"/>
    <w:rsid w:val="001D373D"/>
    <w:rsid w:val="001D406C"/>
    <w:rsid w:val="001D41EE"/>
    <w:rsid w:val="001D5E82"/>
    <w:rsid w:val="001D72B5"/>
    <w:rsid w:val="001E0380"/>
    <w:rsid w:val="001E13B1"/>
    <w:rsid w:val="001F3A19"/>
    <w:rsid w:val="00206366"/>
    <w:rsid w:val="00207980"/>
    <w:rsid w:val="00211750"/>
    <w:rsid w:val="00214CEA"/>
    <w:rsid w:val="00215569"/>
    <w:rsid w:val="002243EF"/>
    <w:rsid w:val="002251DE"/>
    <w:rsid w:val="0023134D"/>
    <w:rsid w:val="0023206C"/>
    <w:rsid w:val="002323A0"/>
    <w:rsid w:val="002342F9"/>
    <w:rsid w:val="00234467"/>
    <w:rsid w:val="00234865"/>
    <w:rsid w:val="00234A75"/>
    <w:rsid w:val="00234E90"/>
    <w:rsid w:val="00237D8D"/>
    <w:rsid w:val="00241DA2"/>
    <w:rsid w:val="00245FA0"/>
    <w:rsid w:val="00247FEE"/>
    <w:rsid w:val="00250E7D"/>
    <w:rsid w:val="002557DE"/>
    <w:rsid w:val="002565D5"/>
    <w:rsid w:val="002572FF"/>
    <w:rsid w:val="00261B30"/>
    <w:rsid w:val="002622C0"/>
    <w:rsid w:val="002713B2"/>
    <w:rsid w:val="002725A8"/>
    <w:rsid w:val="00274FEB"/>
    <w:rsid w:val="002778AE"/>
    <w:rsid w:val="00277A72"/>
    <w:rsid w:val="002817B2"/>
    <w:rsid w:val="0028269A"/>
    <w:rsid w:val="00283409"/>
    <w:rsid w:val="00283590"/>
    <w:rsid w:val="00284133"/>
    <w:rsid w:val="00286973"/>
    <w:rsid w:val="00286A8E"/>
    <w:rsid w:val="0029150D"/>
    <w:rsid w:val="00292350"/>
    <w:rsid w:val="00293D8F"/>
    <w:rsid w:val="0029406B"/>
    <w:rsid w:val="0029407C"/>
    <w:rsid w:val="00294E70"/>
    <w:rsid w:val="00296F96"/>
    <w:rsid w:val="002A1924"/>
    <w:rsid w:val="002A2678"/>
    <w:rsid w:val="002A7420"/>
    <w:rsid w:val="002A771D"/>
    <w:rsid w:val="002B0F12"/>
    <w:rsid w:val="002B10DF"/>
    <w:rsid w:val="002B1308"/>
    <w:rsid w:val="002B4554"/>
    <w:rsid w:val="002B6C93"/>
    <w:rsid w:val="002C0DD0"/>
    <w:rsid w:val="002C3354"/>
    <w:rsid w:val="002C37FB"/>
    <w:rsid w:val="002C5038"/>
    <w:rsid w:val="002C5BCF"/>
    <w:rsid w:val="002C6BAF"/>
    <w:rsid w:val="002C6BE2"/>
    <w:rsid w:val="002C72D8"/>
    <w:rsid w:val="002D11FA"/>
    <w:rsid w:val="002D1547"/>
    <w:rsid w:val="002D52A5"/>
    <w:rsid w:val="002D544D"/>
    <w:rsid w:val="002D6592"/>
    <w:rsid w:val="002E0DDF"/>
    <w:rsid w:val="002E2906"/>
    <w:rsid w:val="002E5635"/>
    <w:rsid w:val="002E64C3"/>
    <w:rsid w:val="002E6516"/>
    <w:rsid w:val="002E6A2C"/>
    <w:rsid w:val="002F0DC5"/>
    <w:rsid w:val="002F1D46"/>
    <w:rsid w:val="002F1D8C"/>
    <w:rsid w:val="002F21DA"/>
    <w:rsid w:val="002F3498"/>
    <w:rsid w:val="002F3C0D"/>
    <w:rsid w:val="002F7E18"/>
    <w:rsid w:val="00301F39"/>
    <w:rsid w:val="003021F5"/>
    <w:rsid w:val="00312922"/>
    <w:rsid w:val="003203ED"/>
    <w:rsid w:val="00325926"/>
    <w:rsid w:val="00327A8A"/>
    <w:rsid w:val="0033006E"/>
    <w:rsid w:val="00336610"/>
    <w:rsid w:val="0033768F"/>
    <w:rsid w:val="00343F73"/>
    <w:rsid w:val="00345060"/>
    <w:rsid w:val="003459A2"/>
    <w:rsid w:val="00346A3B"/>
    <w:rsid w:val="00347C86"/>
    <w:rsid w:val="00350F6F"/>
    <w:rsid w:val="0035323B"/>
    <w:rsid w:val="00357E28"/>
    <w:rsid w:val="003609D2"/>
    <w:rsid w:val="00361141"/>
    <w:rsid w:val="00363F22"/>
    <w:rsid w:val="003658CA"/>
    <w:rsid w:val="00365CE1"/>
    <w:rsid w:val="0036643D"/>
    <w:rsid w:val="0037415F"/>
    <w:rsid w:val="00375564"/>
    <w:rsid w:val="00380D37"/>
    <w:rsid w:val="00381020"/>
    <w:rsid w:val="00383191"/>
    <w:rsid w:val="00386DED"/>
    <w:rsid w:val="00386FDD"/>
    <w:rsid w:val="003912E7"/>
    <w:rsid w:val="00393947"/>
    <w:rsid w:val="00393BAB"/>
    <w:rsid w:val="00394325"/>
    <w:rsid w:val="00396141"/>
    <w:rsid w:val="003966A9"/>
    <w:rsid w:val="003A2275"/>
    <w:rsid w:val="003A53D8"/>
    <w:rsid w:val="003A6A4F"/>
    <w:rsid w:val="003A7088"/>
    <w:rsid w:val="003B00DF"/>
    <w:rsid w:val="003B0620"/>
    <w:rsid w:val="003B1275"/>
    <w:rsid w:val="003B1778"/>
    <w:rsid w:val="003B37BE"/>
    <w:rsid w:val="003B584C"/>
    <w:rsid w:val="003C11CB"/>
    <w:rsid w:val="003C55FA"/>
    <w:rsid w:val="003C75F3"/>
    <w:rsid w:val="003C78A3"/>
    <w:rsid w:val="003D09E9"/>
    <w:rsid w:val="003D19A4"/>
    <w:rsid w:val="003D3403"/>
    <w:rsid w:val="003D591F"/>
    <w:rsid w:val="003D7C69"/>
    <w:rsid w:val="003E1867"/>
    <w:rsid w:val="003E1D57"/>
    <w:rsid w:val="003E5729"/>
    <w:rsid w:val="003E6C49"/>
    <w:rsid w:val="003E782F"/>
    <w:rsid w:val="003F4EE0"/>
    <w:rsid w:val="003F50DB"/>
    <w:rsid w:val="0040102D"/>
    <w:rsid w:val="004018D5"/>
    <w:rsid w:val="00402153"/>
    <w:rsid w:val="00402FC1"/>
    <w:rsid w:val="004076F0"/>
    <w:rsid w:val="004127F9"/>
    <w:rsid w:val="00413EB8"/>
    <w:rsid w:val="00424D5E"/>
    <w:rsid w:val="00425082"/>
    <w:rsid w:val="0042573F"/>
    <w:rsid w:val="004262BF"/>
    <w:rsid w:val="004319B9"/>
    <w:rsid w:val="00431C4C"/>
    <w:rsid w:val="00431DEB"/>
    <w:rsid w:val="00432553"/>
    <w:rsid w:val="004357E8"/>
    <w:rsid w:val="00441419"/>
    <w:rsid w:val="00446B29"/>
    <w:rsid w:val="004520A5"/>
    <w:rsid w:val="00452B42"/>
    <w:rsid w:val="00453F9A"/>
    <w:rsid w:val="00455303"/>
    <w:rsid w:val="00455987"/>
    <w:rsid w:val="00456C95"/>
    <w:rsid w:val="00460A2B"/>
    <w:rsid w:val="00460E24"/>
    <w:rsid w:val="0046132B"/>
    <w:rsid w:val="00464C8F"/>
    <w:rsid w:val="004662C9"/>
    <w:rsid w:val="00471E91"/>
    <w:rsid w:val="00474675"/>
    <w:rsid w:val="0047470C"/>
    <w:rsid w:val="00484F85"/>
    <w:rsid w:val="00487F47"/>
    <w:rsid w:val="00493EBA"/>
    <w:rsid w:val="004A2741"/>
    <w:rsid w:val="004A2BEB"/>
    <w:rsid w:val="004A35F9"/>
    <w:rsid w:val="004A3FFB"/>
    <w:rsid w:val="004A4414"/>
    <w:rsid w:val="004A6396"/>
    <w:rsid w:val="004A78E4"/>
    <w:rsid w:val="004B0B33"/>
    <w:rsid w:val="004B24C1"/>
    <w:rsid w:val="004B7626"/>
    <w:rsid w:val="004C292F"/>
    <w:rsid w:val="004C3E98"/>
    <w:rsid w:val="004C645A"/>
    <w:rsid w:val="004D19B5"/>
    <w:rsid w:val="004D1A3A"/>
    <w:rsid w:val="004E3073"/>
    <w:rsid w:val="004F062F"/>
    <w:rsid w:val="004F1F5A"/>
    <w:rsid w:val="004F37F0"/>
    <w:rsid w:val="004F6380"/>
    <w:rsid w:val="005002F4"/>
    <w:rsid w:val="005019C6"/>
    <w:rsid w:val="00503F55"/>
    <w:rsid w:val="00504343"/>
    <w:rsid w:val="00505536"/>
    <w:rsid w:val="00505AB8"/>
    <w:rsid w:val="00507AAB"/>
    <w:rsid w:val="00510280"/>
    <w:rsid w:val="0051349A"/>
    <w:rsid w:val="00513D73"/>
    <w:rsid w:val="005143E0"/>
    <w:rsid w:val="00514A43"/>
    <w:rsid w:val="00514D23"/>
    <w:rsid w:val="00517248"/>
    <w:rsid w:val="005174E5"/>
    <w:rsid w:val="00517C28"/>
    <w:rsid w:val="00517E1B"/>
    <w:rsid w:val="00522393"/>
    <w:rsid w:val="00522620"/>
    <w:rsid w:val="00522AB4"/>
    <w:rsid w:val="005241C0"/>
    <w:rsid w:val="00525656"/>
    <w:rsid w:val="00527EC3"/>
    <w:rsid w:val="00527EF4"/>
    <w:rsid w:val="00531FC7"/>
    <w:rsid w:val="0053266F"/>
    <w:rsid w:val="00533604"/>
    <w:rsid w:val="00534C02"/>
    <w:rsid w:val="005350E8"/>
    <w:rsid w:val="0054092B"/>
    <w:rsid w:val="0054264B"/>
    <w:rsid w:val="00543507"/>
    <w:rsid w:val="00543549"/>
    <w:rsid w:val="00543786"/>
    <w:rsid w:val="00543CD7"/>
    <w:rsid w:val="00547645"/>
    <w:rsid w:val="005504FC"/>
    <w:rsid w:val="00550970"/>
    <w:rsid w:val="005533D7"/>
    <w:rsid w:val="0055438F"/>
    <w:rsid w:val="0055454F"/>
    <w:rsid w:val="005548EB"/>
    <w:rsid w:val="005550A6"/>
    <w:rsid w:val="00562D2E"/>
    <w:rsid w:val="00567C80"/>
    <w:rsid w:val="005703DE"/>
    <w:rsid w:val="00570882"/>
    <w:rsid w:val="00571F5A"/>
    <w:rsid w:val="00573AD3"/>
    <w:rsid w:val="00581702"/>
    <w:rsid w:val="00583BCF"/>
    <w:rsid w:val="0058464E"/>
    <w:rsid w:val="0058485A"/>
    <w:rsid w:val="005855DA"/>
    <w:rsid w:val="00590A61"/>
    <w:rsid w:val="00591F1E"/>
    <w:rsid w:val="00594DB0"/>
    <w:rsid w:val="005A01CB"/>
    <w:rsid w:val="005A184C"/>
    <w:rsid w:val="005A58FF"/>
    <w:rsid w:val="005A5EAF"/>
    <w:rsid w:val="005A64C0"/>
    <w:rsid w:val="005B3C11"/>
    <w:rsid w:val="005B40B0"/>
    <w:rsid w:val="005C18C9"/>
    <w:rsid w:val="005C1C28"/>
    <w:rsid w:val="005C3B96"/>
    <w:rsid w:val="005C53AA"/>
    <w:rsid w:val="005C6DB5"/>
    <w:rsid w:val="005D103E"/>
    <w:rsid w:val="005D3820"/>
    <w:rsid w:val="005E19E7"/>
    <w:rsid w:val="005E5B36"/>
    <w:rsid w:val="005F531C"/>
    <w:rsid w:val="005F5792"/>
    <w:rsid w:val="006028D8"/>
    <w:rsid w:val="0060379B"/>
    <w:rsid w:val="006053AB"/>
    <w:rsid w:val="0060621C"/>
    <w:rsid w:val="00607775"/>
    <w:rsid w:val="0060795E"/>
    <w:rsid w:val="0061716C"/>
    <w:rsid w:val="006243A1"/>
    <w:rsid w:val="006274F5"/>
    <w:rsid w:val="006308C4"/>
    <w:rsid w:val="006326DE"/>
    <w:rsid w:val="00632B43"/>
    <w:rsid w:val="00632E56"/>
    <w:rsid w:val="0063468A"/>
    <w:rsid w:val="006356CF"/>
    <w:rsid w:val="00635CBA"/>
    <w:rsid w:val="00636BA0"/>
    <w:rsid w:val="00641D33"/>
    <w:rsid w:val="0064338B"/>
    <w:rsid w:val="00643680"/>
    <w:rsid w:val="00646542"/>
    <w:rsid w:val="006504F4"/>
    <w:rsid w:val="006511F7"/>
    <w:rsid w:val="00654368"/>
    <w:rsid w:val="00654BC9"/>
    <w:rsid w:val="006552FD"/>
    <w:rsid w:val="00662E82"/>
    <w:rsid w:val="00663AF3"/>
    <w:rsid w:val="00666B6C"/>
    <w:rsid w:val="00670183"/>
    <w:rsid w:val="00670896"/>
    <w:rsid w:val="0067743A"/>
    <w:rsid w:val="00682682"/>
    <w:rsid w:val="00682702"/>
    <w:rsid w:val="00683C69"/>
    <w:rsid w:val="00685125"/>
    <w:rsid w:val="00687B11"/>
    <w:rsid w:val="00692368"/>
    <w:rsid w:val="00697472"/>
    <w:rsid w:val="006A1C1B"/>
    <w:rsid w:val="006A2EBC"/>
    <w:rsid w:val="006A3131"/>
    <w:rsid w:val="006A5EA0"/>
    <w:rsid w:val="006A646D"/>
    <w:rsid w:val="006A783B"/>
    <w:rsid w:val="006A7B33"/>
    <w:rsid w:val="006B078E"/>
    <w:rsid w:val="006B423D"/>
    <w:rsid w:val="006B4E13"/>
    <w:rsid w:val="006B75DD"/>
    <w:rsid w:val="006C0E0E"/>
    <w:rsid w:val="006C17A2"/>
    <w:rsid w:val="006C410E"/>
    <w:rsid w:val="006C5AD1"/>
    <w:rsid w:val="006C638B"/>
    <w:rsid w:val="006C67E0"/>
    <w:rsid w:val="006C7ABA"/>
    <w:rsid w:val="006C7FBA"/>
    <w:rsid w:val="006D0D60"/>
    <w:rsid w:val="006D1122"/>
    <w:rsid w:val="006D1F0F"/>
    <w:rsid w:val="006D3312"/>
    <w:rsid w:val="006D3C00"/>
    <w:rsid w:val="006E1910"/>
    <w:rsid w:val="006E2A86"/>
    <w:rsid w:val="006E3675"/>
    <w:rsid w:val="006E39D2"/>
    <w:rsid w:val="006E4A7F"/>
    <w:rsid w:val="006E4C7A"/>
    <w:rsid w:val="006F014E"/>
    <w:rsid w:val="006F3A6A"/>
    <w:rsid w:val="006F4ED5"/>
    <w:rsid w:val="006F7691"/>
    <w:rsid w:val="00704DF6"/>
    <w:rsid w:val="0070651C"/>
    <w:rsid w:val="00706E54"/>
    <w:rsid w:val="007132A3"/>
    <w:rsid w:val="00716421"/>
    <w:rsid w:val="007218BF"/>
    <w:rsid w:val="00721A2B"/>
    <w:rsid w:val="00724EFB"/>
    <w:rsid w:val="0073089F"/>
    <w:rsid w:val="00731C17"/>
    <w:rsid w:val="00735FB7"/>
    <w:rsid w:val="007419C3"/>
    <w:rsid w:val="00741CFC"/>
    <w:rsid w:val="007446E0"/>
    <w:rsid w:val="00745CB1"/>
    <w:rsid w:val="0074644E"/>
    <w:rsid w:val="007467A7"/>
    <w:rsid w:val="007469DD"/>
    <w:rsid w:val="0074741B"/>
    <w:rsid w:val="0074759E"/>
    <w:rsid w:val="007478EA"/>
    <w:rsid w:val="0075289F"/>
    <w:rsid w:val="0075415C"/>
    <w:rsid w:val="007551FF"/>
    <w:rsid w:val="0075524E"/>
    <w:rsid w:val="0075588F"/>
    <w:rsid w:val="00756E6E"/>
    <w:rsid w:val="00761193"/>
    <w:rsid w:val="00763502"/>
    <w:rsid w:val="00763DBE"/>
    <w:rsid w:val="00764E5B"/>
    <w:rsid w:val="0077116A"/>
    <w:rsid w:val="007737C3"/>
    <w:rsid w:val="00773BB6"/>
    <w:rsid w:val="007750E7"/>
    <w:rsid w:val="00776D89"/>
    <w:rsid w:val="00783087"/>
    <w:rsid w:val="00786B0B"/>
    <w:rsid w:val="007913AB"/>
    <w:rsid w:val="007914F7"/>
    <w:rsid w:val="00791F52"/>
    <w:rsid w:val="007975E5"/>
    <w:rsid w:val="007976D5"/>
    <w:rsid w:val="007A095D"/>
    <w:rsid w:val="007A3FD4"/>
    <w:rsid w:val="007A4A09"/>
    <w:rsid w:val="007A7842"/>
    <w:rsid w:val="007A78DD"/>
    <w:rsid w:val="007A7B5F"/>
    <w:rsid w:val="007B1625"/>
    <w:rsid w:val="007B2CF9"/>
    <w:rsid w:val="007B301D"/>
    <w:rsid w:val="007B706E"/>
    <w:rsid w:val="007B71EB"/>
    <w:rsid w:val="007C6205"/>
    <w:rsid w:val="007C686A"/>
    <w:rsid w:val="007C728E"/>
    <w:rsid w:val="007D0F79"/>
    <w:rsid w:val="007D106E"/>
    <w:rsid w:val="007D2C53"/>
    <w:rsid w:val="007D3D60"/>
    <w:rsid w:val="007D6E5C"/>
    <w:rsid w:val="007E1408"/>
    <w:rsid w:val="007E1980"/>
    <w:rsid w:val="007E27D9"/>
    <w:rsid w:val="007E3114"/>
    <w:rsid w:val="007E4B76"/>
    <w:rsid w:val="007E5EA8"/>
    <w:rsid w:val="007F0CF1"/>
    <w:rsid w:val="007F1191"/>
    <w:rsid w:val="007F12A5"/>
    <w:rsid w:val="007F4CF1"/>
    <w:rsid w:val="007F758D"/>
    <w:rsid w:val="007F7D52"/>
    <w:rsid w:val="008022C3"/>
    <w:rsid w:val="0080235F"/>
    <w:rsid w:val="00803575"/>
    <w:rsid w:val="008045A3"/>
    <w:rsid w:val="0080654C"/>
    <w:rsid w:val="008071C6"/>
    <w:rsid w:val="0080750C"/>
    <w:rsid w:val="0080797C"/>
    <w:rsid w:val="008162C4"/>
    <w:rsid w:val="008170AD"/>
    <w:rsid w:val="00817A00"/>
    <w:rsid w:val="008207AB"/>
    <w:rsid w:val="00826F31"/>
    <w:rsid w:val="008278E9"/>
    <w:rsid w:val="00830110"/>
    <w:rsid w:val="00833DA8"/>
    <w:rsid w:val="00835DB3"/>
    <w:rsid w:val="0083617B"/>
    <w:rsid w:val="008371BD"/>
    <w:rsid w:val="008410AB"/>
    <w:rsid w:val="008504A8"/>
    <w:rsid w:val="0085282E"/>
    <w:rsid w:val="00854F9F"/>
    <w:rsid w:val="008603E1"/>
    <w:rsid w:val="008629DA"/>
    <w:rsid w:val="008651DE"/>
    <w:rsid w:val="0087198C"/>
    <w:rsid w:val="00871D70"/>
    <w:rsid w:val="00872C1F"/>
    <w:rsid w:val="00873B42"/>
    <w:rsid w:val="0087483F"/>
    <w:rsid w:val="00882E33"/>
    <w:rsid w:val="008845C7"/>
    <w:rsid w:val="008856D8"/>
    <w:rsid w:val="00892E82"/>
    <w:rsid w:val="008946F4"/>
    <w:rsid w:val="008A2698"/>
    <w:rsid w:val="008A2CA3"/>
    <w:rsid w:val="008A421A"/>
    <w:rsid w:val="008A62D9"/>
    <w:rsid w:val="008A7A79"/>
    <w:rsid w:val="008C0224"/>
    <w:rsid w:val="008C0618"/>
    <w:rsid w:val="008C068E"/>
    <w:rsid w:val="008C1B58"/>
    <w:rsid w:val="008C2B6C"/>
    <w:rsid w:val="008C39AE"/>
    <w:rsid w:val="008C40B1"/>
    <w:rsid w:val="008C590D"/>
    <w:rsid w:val="008D1DA2"/>
    <w:rsid w:val="008D366D"/>
    <w:rsid w:val="008E031B"/>
    <w:rsid w:val="008E09CF"/>
    <w:rsid w:val="008E2D58"/>
    <w:rsid w:val="008E390D"/>
    <w:rsid w:val="008E5CA0"/>
    <w:rsid w:val="008E62ED"/>
    <w:rsid w:val="008E6A29"/>
    <w:rsid w:val="008E7029"/>
    <w:rsid w:val="008E77C6"/>
    <w:rsid w:val="008E7EF6"/>
    <w:rsid w:val="008F0951"/>
    <w:rsid w:val="008F1F98"/>
    <w:rsid w:val="008F3970"/>
    <w:rsid w:val="008F6758"/>
    <w:rsid w:val="008F7BF5"/>
    <w:rsid w:val="00900F66"/>
    <w:rsid w:val="00903658"/>
    <w:rsid w:val="009040DD"/>
    <w:rsid w:val="00905B47"/>
    <w:rsid w:val="00911E36"/>
    <w:rsid w:val="0091331C"/>
    <w:rsid w:val="00922077"/>
    <w:rsid w:val="0092527E"/>
    <w:rsid w:val="009279DE"/>
    <w:rsid w:val="00930116"/>
    <w:rsid w:val="009309D4"/>
    <w:rsid w:val="00931870"/>
    <w:rsid w:val="00935273"/>
    <w:rsid w:val="00935648"/>
    <w:rsid w:val="00935B89"/>
    <w:rsid w:val="00937C71"/>
    <w:rsid w:val="00940636"/>
    <w:rsid w:val="0094145D"/>
    <w:rsid w:val="0094212C"/>
    <w:rsid w:val="0094251B"/>
    <w:rsid w:val="00947A6A"/>
    <w:rsid w:val="00950183"/>
    <w:rsid w:val="00953FCF"/>
    <w:rsid w:val="00954689"/>
    <w:rsid w:val="00954988"/>
    <w:rsid w:val="00955E82"/>
    <w:rsid w:val="009617C9"/>
    <w:rsid w:val="00961C93"/>
    <w:rsid w:val="00962445"/>
    <w:rsid w:val="00962522"/>
    <w:rsid w:val="00962978"/>
    <w:rsid w:val="009652DA"/>
    <w:rsid w:val="00965324"/>
    <w:rsid w:val="00965C85"/>
    <w:rsid w:val="0097091E"/>
    <w:rsid w:val="009760D3"/>
    <w:rsid w:val="00977132"/>
    <w:rsid w:val="0098090F"/>
    <w:rsid w:val="00981A4B"/>
    <w:rsid w:val="00982501"/>
    <w:rsid w:val="00982AEB"/>
    <w:rsid w:val="00982DCF"/>
    <w:rsid w:val="00983068"/>
    <w:rsid w:val="00984F76"/>
    <w:rsid w:val="0098537C"/>
    <w:rsid w:val="009877D3"/>
    <w:rsid w:val="00990D3E"/>
    <w:rsid w:val="0099151D"/>
    <w:rsid w:val="00994567"/>
    <w:rsid w:val="00994E8F"/>
    <w:rsid w:val="009951DC"/>
    <w:rsid w:val="009959BB"/>
    <w:rsid w:val="00997158"/>
    <w:rsid w:val="00997E60"/>
    <w:rsid w:val="009A3A7C"/>
    <w:rsid w:val="009A63A6"/>
    <w:rsid w:val="009B2ADB"/>
    <w:rsid w:val="009B3947"/>
    <w:rsid w:val="009B603A"/>
    <w:rsid w:val="009B61AF"/>
    <w:rsid w:val="009B7638"/>
    <w:rsid w:val="009C2D0E"/>
    <w:rsid w:val="009C332D"/>
    <w:rsid w:val="009C3DAC"/>
    <w:rsid w:val="009C42E0"/>
    <w:rsid w:val="009D1E19"/>
    <w:rsid w:val="009D2702"/>
    <w:rsid w:val="009D2BE3"/>
    <w:rsid w:val="009D43A7"/>
    <w:rsid w:val="009D5362"/>
    <w:rsid w:val="009D6B84"/>
    <w:rsid w:val="009D757A"/>
    <w:rsid w:val="009E0312"/>
    <w:rsid w:val="009E1415"/>
    <w:rsid w:val="009E20D7"/>
    <w:rsid w:val="009E539B"/>
    <w:rsid w:val="009E5B57"/>
    <w:rsid w:val="009E6116"/>
    <w:rsid w:val="009F1285"/>
    <w:rsid w:val="009F195C"/>
    <w:rsid w:val="009F1D64"/>
    <w:rsid w:val="009F2217"/>
    <w:rsid w:val="009F627B"/>
    <w:rsid w:val="00A02736"/>
    <w:rsid w:val="00A02E43"/>
    <w:rsid w:val="00A0460B"/>
    <w:rsid w:val="00A065F9"/>
    <w:rsid w:val="00A07F34"/>
    <w:rsid w:val="00A11655"/>
    <w:rsid w:val="00A14ACE"/>
    <w:rsid w:val="00A15DB9"/>
    <w:rsid w:val="00A1767A"/>
    <w:rsid w:val="00A22154"/>
    <w:rsid w:val="00A25C38"/>
    <w:rsid w:val="00A31504"/>
    <w:rsid w:val="00A31686"/>
    <w:rsid w:val="00A324E5"/>
    <w:rsid w:val="00A36037"/>
    <w:rsid w:val="00A36BBE"/>
    <w:rsid w:val="00A414AF"/>
    <w:rsid w:val="00A4307A"/>
    <w:rsid w:val="00A43F28"/>
    <w:rsid w:val="00A46D5F"/>
    <w:rsid w:val="00A47B86"/>
    <w:rsid w:val="00A47EBB"/>
    <w:rsid w:val="00A51CDD"/>
    <w:rsid w:val="00A53012"/>
    <w:rsid w:val="00A55796"/>
    <w:rsid w:val="00A55E9D"/>
    <w:rsid w:val="00A56B40"/>
    <w:rsid w:val="00A62C1E"/>
    <w:rsid w:val="00A64F03"/>
    <w:rsid w:val="00A6730D"/>
    <w:rsid w:val="00A71625"/>
    <w:rsid w:val="00A71B9B"/>
    <w:rsid w:val="00A73A68"/>
    <w:rsid w:val="00A74631"/>
    <w:rsid w:val="00A751C7"/>
    <w:rsid w:val="00A82E98"/>
    <w:rsid w:val="00A87844"/>
    <w:rsid w:val="00A87F38"/>
    <w:rsid w:val="00A93F66"/>
    <w:rsid w:val="00A9611B"/>
    <w:rsid w:val="00AA038C"/>
    <w:rsid w:val="00AA22BA"/>
    <w:rsid w:val="00AA3D58"/>
    <w:rsid w:val="00AA7568"/>
    <w:rsid w:val="00AA7A09"/>
    <w:rsid w:val="00AB3B50"/>
    <w:rsid w:val="00AB5BC6"/>
    <w:rsid w:val="00AB7139"/>
    <w:rsid w:val="00AB748B"/>
    <w:rsid w:val="00AC05B1"/>
    <w:rsid w:val="00AC3390"/>
    <w:rsid w:val="00AC631B"/>
    <w:rsid w:val="00AC67CA"/>
    <w:rsid w:val="00AD1744"/>
    <w:rsid w:val="00AD356C"/>
    <w:rsid w:val="00AD493F"/>
    <w:rsid w:val="00AE0480"/>
    <w:rsid w:val="00AE0FF2"/>
    <w:rsid w:val="00AE2914"/>
    <w:rsid w:val="00AE3A85"/>
    <w:rsid w:val="00AE6B0F"/>
    <w:rsid w:val="00AE6D15"/>
    <w:rsid w:val="00AF362E"/>
    <w:rsid w:val="00AF62D3"/>
    <w:rsid w:val="00AF63B4"/>
    <w:rsid w:val="00AF696B"/>
    <w:rsid w:val="00B0277A"/>
    <w:rsid w:val="00B039B8"/>
    <w:rsid w:val="00B04182"/>
    <w:rsid w:val="00B06FD4"/>
    <w:rsid w:val="00B07AE3"/>
    <w:rsid w:val="00B1046E"/>
    <w:rsid w:val="00B10B2B"/>
    <w:rsid w:val="00B11430"/>
    <w:rsid w:val="00B213DD"/>
    <w:rsid w:val="00B248B0"/>
    <w:rsid w:val="00B24BAD"/>
    <w:rsid w:val="00B32666"/>
    <w:rsid w:val="00B353EB"/>
    <w:rsid w:val="00B3586E"/>
    <w:rsid w:val="00B439C4"/>
    <w:rsid w:val="00B4456C"/>
    <w:rsid w:val="00B44CD6"/>
    <w:rsid w:val="00B4535E"/>
    <w:rsid w:val="00B46DB1"/>
    <w:rsid w:val="00B506F8"/>
    <w:rsid w:val="00B52851"/>
    <w:rsid w:val="00B52A8C"/>
    <w:rsid w:val="00B53145"/>
    <w:rsid w:val="00B545E3"/>
    <w:rsid w:val="00B636A8"/>
    <w:rsid w:val="00B64507"/>
    <w:rsid w:val="00B665C6"/>
    <w:rsid w:val="00B67144"/>
    <w:rsid w:val="00B67677"/>
    <w:rsid w:val="00B677AA"/>
    <w:rsid w:val="00B679CA"/>
    <w:rsid w:val="00B70BBA"/>
    <w:rsid w:val="00B72843"/>
    <w:rsid w:val="00B74ED0"/>
    <w:rsid w:val="00B75D4E"/>
    <w:rsid w:val="00B805AF"/>
    <w:rsid w:val="00B806D6"/>
    <w:rsid w:val="00B80E76"/>
    <w:rsid w:val="00B869EC"/>
    <w:rsid w:val="00B8718B"/>
    <w:rsid w:val="00B9397A"/>
    <w:rsid w:val="00B93F73"/>
    <w:rsid w:val="00B95E19"/>
    <w:rsid w:val="00B95F11"/>
    <w:rsid w:val="00B9633D"/>
    <w:rsid w:val="00BA2EBE"/>
    <w:rsid w:val="00BB0F28"/>
    <w:rsid w:val="00BB458A"/>
    <w:rsid w:val="00BC0ED3"/>
    <w:rsid w:val="00BD00D3"/>
    <w:rsid w:val="00BD1659"/>
    <w:rsid w:val="00BD1760"/>
    <w:rsid w:val="00BD354B"/>
    <w:rsid w:val="00BD3AA9"/>
    <w:rsid w:val="00BD4A18"/>
    <w:rsid w:val="00BD4E47"/>
    <w:rsid w:val="00BD6DB2"/>
    <w:rsid w:val="00BD7A05"/>
    <w:rsid w:val="00BE11CF"/>
    <w:rsid w:val="00BE1B67"/>
    <w:rsid w:val="00BE21AB"/>
    <w:rsid w:val="00BE4F17"/>
    <w:rsid w:val="00BE55CB"/>
    <w:rsid w:val="00BF617A"/>
    <w:rsid w:val="00C00F34"/>
    <w:rsid w:val="00C0379D"/>
    <w:rsid w:val="00C03931"/>
    <w:rsid w:val="00C05209"/>
    <w:rsid w:val="00C05FE3"/>
    <w:rsid w:val="00C07815"/>
    <w:rsid w:val="00C07B58"/>
    <w:rsid w:val="00C10429"/>
    <w:rsid w:val="00C11C40"/>
    <w:rsid w:val="00C12DA7"/>
    <w:rsid w:val="00C13E64"/>
    <w:rsid w:val="00C14AD3"/>
    <w:rsid w:val="00C167C5"/>
    <w:rsid w:val="00C2136D"/>
    <w:rsid w:val="00C214EE"/>
    <w:rsid w:val="00C2238A"/>
    <w:rsid w:val="00C2314B"/>
    <w:rsid w:val="00C24971"/>
    <w:rsid w:val="00C2514C"/>
    <w:rsid w:val="00C26BE5"/>
    <w:rsid w:val="00C26E4D"/>
    <w:rsid w:val="00C27909"/>
    <w:rsid w:val="00C27B03"/>
    <w:rsid w:val="00C304B3"/>
    <w:rsid w:val="00C314E1"/>
    <w:rsid w:val="00C3426B"/>
    <w:rsid w:val="00C34397"/>
    <w:rsid w:val="00C4095D"/>
    <w:rsid w:val="00C4516C"/>
    <w:rsid w:val="00C475B5"/>
    <w:rsid w:val="00C5197E"/>
    <w:rsid w:val="00C51E83"/>
    <w:rsid w:val="00C6012D"/>
    <w:rsid w:val="00C601D2"/>
    <w:rsid w:val="00C60B16"/>
    <w:rsid w:val="00C628B0"/>
    <w:rsid w:val="00C65BCC"/>
    <w:rsid w:val="00C660BC"/>
    <w:rsid w:val="00C66970"/>
    <w:rsid w:val="00C67605"/>
    <w:rsid w:val="00C67917"/>
    <w:rsid w:val="00C70871"/>
    <w:rsid w:val="00C71D50"/>
    <w:rsid w:val="00C7534D"/>
    <w:rsid w:val="00C756B7"/>
    <w:rsid w:val="00C7655E"/>
    <w:rsid w:val="00C76FE1"/>
    <w:rsid w:val="00C824AB"/>
    <w:rsid w:val="00C8691C"/>
    <w:rsid w:val="00C86979"/>
    <w:rsid w:val="00C871E5"/>
    <w:rsid w:val="00C91B19"/>
    <w:rsid w:val="00C92FA8"/>
    <w:rsid w:val="00C94220"/>
    <w:rsid w:val="00C9590F"/>
    <w:rsid w:val="00CA168A"/>
    <w:rsid w:val="00CA1CEB"/>
    <w:rsid w:val="00CA25A5"/>
    <w:rsid w:val="00CA2D42"/>
    <w:rsid w:val="00CA357E"/>
    <w:rsid w:val="00CA44F9"/>
    <w:rsid w:val="00CA4A69"/>
    <w:rsid w:val="00CA75CB"/>
    <w:rsid w:val="00CB1634"/>
    <w:rsid w:val="00CB2DC8"/>
    <w:rsid w:val="00CB37C5"/>
    <w:rsid w:val="00CB4DA2"/>
    <w:rsid w:val="00CB7085"/>
    <w:rsid w:val="00CC269B"/>
    <w:rsid w:val="00CC2FE1"/>
    <w:rsid w:val="00CC30B5"/>
    <w:rsid w:val="00CC3E0C"/>
    <w:rsid w:val="00CC58D3"/>
    <w:rsid w:val="00CC784D"/>
    <w:rsid w:val="00CC7BA2"/>
    <w:rsid w:val="00CD1813"/>
    <w:rsid w:val="00CD1E61"/>
    <w:rsid w:val="00CD23C5"/>
    <w:rsid w:val="00CD29FA"/>
    <w:rsid w:val="00CD31A1"/>
    <w:rsid w:val="00CD4606"/>
    <w:rsid w:val="00CD636D"/>
    <w:rsid w:val="00CD7BB3"/>
    <w:rsid w:val="00CE0195"/>
    <w:rsid w:val="00CE2CAC"/>
    <w:rsid w:val="00CE5A59"/>
    <w:rsid w:val="00CF06E6"/>
    <w:rsid w:val="00CF0FB7"/>
    <w:rsid w:val="00CF299B"/>
    <w:rsid w:val="00CF31E1"/>
    <w:rsid w:val="00CF3C3A"/>
    <w:rsid w:val="00D0337B"/>
    <w:rsid w:val="00D0553D"/>
    <w:rsid w:val="00D06A48"/>
    <w:rsid w:val="00D079B2"/>
    <w:rsid w:val="00D112D6"/>
    <w:rsid w:val="00D114E9"/>
    <w:rsid w:val="00D15C72"/>
    <w:rsid w:val="00D1603D"/>
    <w:rsid w:val="00D1712C"/>
    <w:rsid w:val="00D2216A"/>
    <w:rsid w:val="00D22581"/>
    <w:rsid w:val="00D30795"/>
    <w:rsid w:val="00D30F28"/>
    <w:rsid w:val="00D357F0"/>
    <w:rsid w:val="00D429C6"/>
    <w:rsid w:val="00D47748"/>
    <w:rsid w:val="00D47E22"/>
    <w:rsid w:val="00D51E66"/>
    <w:rsid w:val="00D54029"/>
    <w:rsid w:val="00D54371"/>
    <w:rsid w:val="00D54CC3"/>
    <w:rsid w:val="00D6041A"/>
    <w:rsid w:val="00D633EB"/>
    <w:rsid w:val="00D63510"/>
    <w:rsid w:val="00D73AD3"/>
    <w:rsid w:val="00D814C6"/>
    <w:rsid w:val="00D82336"/>
    <w:rsid w:val="00D82FF7"/>
    <w:rsid w:val="00D84327"/>
    <w:rsid w:val="00D847FE"/>
    <w:rsid w:val="00D87503"/>
    <w:rsid w:val="00D91D8B"/>
    <w:rsid w:val="00D92F65"/>
    <w:rsid w:val="00D964EA"/>
    <w:rsid w:val="00D966D0"/>
    <w:rsid w:val="00DA0C59"/>
    <w:rsid w:val="00DA1455"/>
    <w:rsid w:val="00DA14EC"/>
    <w:rsid w:val="00DA3991"/>
    <w:rsid w:val="00DA3BEC"/>
    <w:rsid w:val="00DB131F"/>
    <w:rsid w:val="00DB1C3F"/>
    <w:rsid w:val="00DB3186"/>
    <w:rsid w:val="00DB7E6C"/>
    <w:rsid w:val="00DC3925"/>
    <w:rsid w:val="00DC461F"/>
    <w:rsid w:val="00DD4DE5"/>
    <w:rsid w:val="00DD5A29"/>
    <w:rsid w:val="00DD5D9D"/>
    <w:rsid w:val="00DE0FA3"/>
    <w:rsid w:val="00DE34BB"/>
    <w:rsid w:val="00DE35CB"/>
    <w:rsid w:val="00DF0409"/>
    <w:rsid w:val="00DF093C"/>
    <w:rsid w:val="00DF1734"/>
    <w:rsid w:val="00DF1E9A"/>
    <w:rsid w:val="00DF21E9"/>
    <w:rsid w:val="00DF6602"/>
    <w:rsid w:val="00DF779B"/>
    <w:rsid w:val="00E00F14"/>
    <w:rsid w:val="00E0464F"/>
    <w:rsid w:val="00E059D9"/>
    <w:rsid w:val="00E06386"/>
    <w:rsid w:val="00E06A62"/>
    <w:rsid w:val="00E10414"/>
    <w:rsid w:val="00E12B41"/>
    <w:rsid w:val="00E14C09"/>
    <w:rsid w:val="00E14D77"/>
    <w:rsid w:val="00E24EB4"/>
    <w:rsid w:val="00E320ED"/>
    <w:rsid w:val="00E331AA"/>
    <w:rsid w:val="00E33AFB"/>
    <w:rsid w:val="00E34218"/>
    <w:rsid w:val="00E37BC1"/>
    <w:rsid w:val="00E4603D"/>
    <w:rsid w:val="00E46282"/>
    <w:rsid w:val="00E5022E"/>
    <w:rsid w:val="00E51734"/>
    <w:rsid w:val="00E518B8"/>
    <w:rsid w:val="00E51DF9"/>
    <w:rsid w:val="00E5216E"/>
    <w:rsid w:val="00E57BE5"/>
    <w:rsid w:val="00E60503"/>
    <w:rsid w:val="00E6183D"/>
    <w:rsid w:val="00E65B0F"/>
    <w:rsid w:val="00E67F5E"/>
    <w:rsid w:val="00E82344"/>
    <w:rsid w:val="00E84827"/>
    <w:rsid w:val="00E84C82"/>
    <w:rsid w:val="00E84D64"/>
    <w:rsid w:val="00E87261"/>
    <w:rsid w:val="00E87408"/>
    <w:rsid w:val="00E87440"/>
    <w:rsid w:val="00E87924"/>
    <w:rsid w:val="00E87A2F"/>
    <w:rsid w:val="00E87FAE"/>
    <w:rsid w:val="00E914C4"/>
    <w:rsid w:val="00E920E7"/>
    <w:rsid w:val="00E934F5"/>
    <w:rsid w:val="00E93F84"/>
    <w:rsid w:val="00E953BC"/>
    <w:rsid w:val="00E96332"/>
    <w:rsid w:val="00E96961"/>
    <w:rsid w:val="00EA215E"/>
    <w:rsid w:val="00EA4648"/>
    <w:rsid w:val="00EA46B4"/>
    <w:rsid w:val="00EA5A14"/>
    <w:rsid w:val="00EA5E31"/>
    <w:rsid w:val="00EA6BE6"/>
    <w:rsid w:val="00EA6FE5"/>
    <w:rsid w:val="00EA72EC"/>
    <w:rsid w:val="00EB11CB"/>
    <w:rsid w:val="00EB275A"/>
    <w:rsid w:val="00EB2C82"/>
    <w:rsid w:val="00EB4783"/>
    <w:rsid w:val="00EB50C9"/>
    <w:rsid w:val="00EB786A"/>
    <w:rsid w:val="00EC1578"/>
    <w:rsid w:val="00EC1C72"/>
    <w:rsid w:val="00EC3CC9"/>
    <w:rsid w:val="00EC5EEB"/>
    <w:rsid w:val="00EC680A"/>
    <w:rsid w:val="00EC7BBD"/>
    <w:rsid w:val="00ED06F8"/>
    <w:rsid w:val="00ED145D"/>
    <w:rsid w:val="00ED18E0"/>
    <w:rsid w:val="00ED4424"/>
    <w:rsid w:val="00ED74B3"/>
    <w:rsid w:val="00EE0784"/>
    <w:rsid w:val="00EE0E57"/>
    <w:rsid w:val="00EE2BED"/>
    <w:rsid w:val="00EE374B"/>
    <w:rsid w:val="00EE661C"/>
    <w:rsid w:val="00F00974"/>
    <w:rsid w:val="00F05503"/>
    <w:rsid w:val="00F0724B"/>
    <w:rsid w:val="00F11BB5"/>
    <w:rsid w:val="00F11E04"/>
    <w:rsid w:val="00F12D86"/>
    <w:rsid w:val="00F1417B"/>
    <w:rsid w:val="00F14DD8"/>
    <w:rsid w:val="00F202A5"/>
    <w:rsid w:val="00F223B1"/>
    <w:rsid w:val="00F22D87"/>
    <w:rsid w:val="00F3040F"/>
    <w:rsid w:val="00F327E6"/>
    <w:rsid w:val="00F34B99"/>
    <w:rsid w:val="00F37E52"/>
    <w:rsid w:val="00F43616"/>
    <w:rsid w:val="00F448CC"/>
    <w:rsid w:val="00F45C38"/>
    <w:rsid w:val="00F52DAB"/>
    <w:rsid w:val="00F53267"/>
    <w:rsid w:val="00F53FDB"/>
    <w:rsid w:val="00F543F0"/>
    <w:rsid w:val="00F56556"/>
    <w:rsid w:val="00F60BF8"/>
    <w:rsid w:val="00F6155A"/>
    <w:rsid w:val="00F626C2"/>
    <w:rsid w:val="00F64FF7"/>
    <w:rsid w:val="00F6592B"/>
    <w:rsid w:val="00F67A4B"/>
    <w:rsid w:val="00F72481"/>
    <w:rsid w:val="00F73B6A"/>
    <w:rsid w:val="00F76226"/>
    <w:rsid w:val="00F812E3"/>
    <w:rsid w:val="00F81D29"/>
    <w:rsid w:val="00F82E75"/>
    <w:rsid w:val="00F849D3"/>
    <w:rsid w:val="00F856D1"/>
    <w:rsid w:val="00F915C8"/>
    <w:rsid w:val="00F91C4D"/>
    <w:rsid w:val="00F91EAC"/>
    <w:rsid w:val="00F92FD9"/>
    <w:rsid w:val="00F93E67"/>
    <w:rsid w:val="00FA2AF1"/>
    <w:rsid w:val="00FA6684"/>
    <w:rsid w:val="00FA731E"/>
    <w:rsid w:val="00FB0C77"/>
    <w:rsid w:val="00FB2B38"/>
    <w:rsid w:val="00FB60DD"/>
    <w:rsid w:val="00FB65DB"/>
    <w:rsid w:val="00FC0A52"/>
    <w:rsid w:val="00FC3D36"/>
    <w:rsid w:val="00FC6358"/>
    <w:rsid w:val="00FC79E6"/>
    <w:rsid w:val="00FD044B"/>
    <w:rsid w:val="00FD27B3"/>
    <w:rsid w:val="00FD2B21"/>
    <w:rsid w:val="00FD320D"/>
    <w:rsid w:val="00FD39D6"/>
    <w:rsid w:val="00FD4C73"/>
    <w:rsid w:val="00FD535B"/>
    <w:rsid w:val="00FE15A8"/>
    <w:rsid w:val="00FE23DE"/>
    <w:rsid w:val="00FF2B6E"/>
    <w:rsid w:val="00FF3842"/>
    <w:rsid w:val="00FF5143"/>
    <w:rsid w:val="00FF5835"/>
    <w:rsid w:val="00FF6927"/>
    <w:rsid w:val="4ED05FC4"/>
    <w:rsid w:val="606964BC"/>
    <w:rsid w:val="6EF5765C"/>
    <w:rsid w:val="6FE6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autoRedefine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148"/>
    <w:unhideWhenUsed/>
    <w:qFormat/>
    <w:uiPriority w:val="0"/>
    <w:pPr>
      <w:jc w:val="left"/>
    </w:pPr>
  </w:style>
  <w:style w:type="paragraph" w:styleId="9">
    <w:name w:val="index 6"/>
    <w:basedOn w:val="1"/>
    <w:next w:val="1"/>
    <w:autoRedefine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0">
    <w:name w:val="index 4"/>
    <w:basedOn w:val="1"/>
    <w:next w:val="1"/>
    <w:autoRedefine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1">
    <w:name w:val="toc 5"/>
    <w:basedOn w:val="1"/>
    <w:next w:val="1"/>
    <w:autoRedefine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2">
    <w:name w:val="toc 3"/>
    <w:basedOn w:val="1"/>
    <w:next w:val="1"/>
    <w:autoRedefine/>
    <w:semiHidden/>
    <w:qFormat/>
    <w:uiPriority w:val="0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3">
    <w:name w:val="Plain Text"/>
    <w:basedOn w:val="1"/>
    <w:link w:val="143"/>
    <w:qFormat/>
    <w:uiPriority w:val="0"/>
    <w:pPr>
      <w:spacing w:line="288" w:lineRule="auto"/>
    </w:pPr>
    <w:rPr>
      <w:rFonts w:ascii="宋体" w:hAnsi="Courier New"/>
      <w:szCs w:val="20"/>
    </w:rPr>
  </w:style>
  <w:style w:type="paragraph" w:styleId="14">
    <w:name w:val="toc 8"/>
    <w:basedOn w:val="1"/>
    <w:next w:val="1"/>
    <w:autoRedefine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5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6">
    <w:name w:val="endnote text"/>
    <w:basedOn w:val="1"/>
    <w:semiHidden/>
    <w:qFormat/>
    <w:uiPriority w:val="0"/>
    <w:pPr>
      <w:snapToGrid w:val="0"/>
      <w:jc w:val="left"/>
    </w:pPr>
  </w:style>
  <w:style w:type="paragraph" w:styleId="17">
    <w:name w:val="Balloon Text"/>
    <w:basedOn w:val="1"/>
    <w:link w:val="139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9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oc 1"/>
    <w:basedOn w:val="1"/>
    <w:next w:val="1"/>
    <w:autoRedefine/>
    <w:semiHidden/>
    <w:uiPriority w:val="0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1">
    <w:name w:val="toc 4"/>
    <w:basedOn w:val="1"/>
    <w:next w:val="1"/>
    <w:autoRedefine/>
    <w:semiHidden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22">
    <w:name w:val="index heading"/>
    <w:basedOn w:val="1"/>
    <w:next w:val="23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3">
    <w:name w:val="index 1"/>
    <w:basedOn w:val="1"/>
    <w:next w:val="24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4">
    <w:name w:val="段"/>
    <w:link w:val="4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5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6">
    <w:name w:val="toc 6"/>
    <w:basedOn w:val="1"/>
    <w:next w:val="1"/>
    <w:autoRedefine/>
    <w:semiHidden/>
    <w:qFormat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7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8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9">
    <w:name w:val="toc 2"/>
    <w:basedOn w:val="1"/>
    <w:next w:val="1"/>
    <w:autoRedefine/>
    <w:semiHidden/>
    <w:qFormat/>
    <w:uiPriority w:val="0"/>
    <w:pPr>
      <w:tabs>
        <w:tab w:val="right" w:leader="dot" w:pos="9242"/>
      </w:tabs>
    </w:pPr>
    <w:rPr>
      <w:rFonts w:ascii="宋体"/>
      <w:szCs w:val="21"/>
    </w:rPr>
  </w:style>
  <w:style w:type="paragraph" w:styleId="30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1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2">
    <w:name w:val="annotation subject"/>
    <w:basedOn w:val="8"/>
    <w:next w:val="8"/>
    <w:link w:val="149"/>
    <w:semiHidden/>
    <w:unhideWhenUsed/>
    <w:qFormat/>
    <w:uiPriority w:val="0"/>
    <w:rPr>
      <w:b/>
      <w:bCs/>
    </w:rPr>
  </w:style>
  <w:style w:type="table" w:styleId="34">
    <w:name w:val="Table Grid"/>
    <w:basedOn w:val="3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6">
    <w:name w:val="endnote reference"/>
    <w:basedOn w:val="35"/>
    <w:semiHidden/>
    <w:uiPriority w:val="0"/>
    <w:rPr>
      <w:vertAlign w:val="superscript"/>
    </w:rPr>
  </w:style>
  <w:style w:type="character" w:styleId="37">
    <w:name w:val="page number"/>
    <w:basedOn w:val="35"/>
    <w:uiPriority w:val="0"/>
    <w:rPr>
      <w:rFonts w:ascii="Times New Roman" w:hAnsi="Times New Roman" w:eastAsia="宋体"/>
      <w:sz w:val="18"/>
    </w:rPr>
  </w:style>
  <w:style w:type="character" w:styleId="38">
    <w:name w:val="FollowedHyperlink"/>
    <w:basedOn w:val="35"/>
    <w:qFormat/>
    <w:uiPriority w:val="0"/>
    <w:rPr>
      <w:color w:val="800080"/>
      <w:u w:val="single"/>
    </w:rPr>
  </w:style>
  <w:style w:type="character" w:styleId="39">
    <w:name w:val="Hyperlink"/>
    <w:basedOn w:val="35"/>
    <w:qFormat/>
    <w:uiPriority w:val="0"/>
    <w:rPr>
      <w:color w:val="0000FF"/>
      <w:spacing w:val="0"/>
      <w:w w:val="100"/>
      <w:szCs w:val="21"/>
      <w:u w:val="single"/>
    </w:rPr>
  </w:style>
  <w:style w:type="character" w:styleId="40">
    <w:name w:val="annotation reference"/>
    <w:basedOn w:val="35"/>
    <w:semiHidden/>
    <w:unhideWhenUsed/>
    <w:qFormat/>
    <w:uiPriority w:val="0"/>
    <w:rPr>
      <w:sz w:val="21"/>
      <w:szCs w:val="21"/>
    </w:rPr>
  </w:style>
  <w:style w:type="character" w:styleId="41">
    <w:name w:val="footnote reference"/>
    <w:basedOn w:val="35"/>
    <w:semiHidden/>
    <w:qFormat/>
    <w:uiPriority w:val="0"/>
    <w:rPr>
      <w:vertAlign w:val="superscript"/>
    </w:rPr>
  </w:style>
  <w:style w:type="character" w:customStyle="1" w:styleId="42">
    <w:name w:val="段 Char"/>
    <w:basedOn w:val="35"/>
    <w:link w:val="24"/>
    <w:qFormat/>
    <w:uiPriority w:val="0"/>
    <w:rPr>
      <w:rFonts w:ascii="宋体"/>
      <w:sz w:val="21"/>
      <w:lang w:val="en-US" w:eastAsia="zh-CN" w:bidi="ar-SA"/>
    </w:rPr>
  </w:style>
  <w:style w:type="paragraph" w:customStyle="1" w:styleId="43">
    <w:name w:val="一级条标题"/>
    <w:next w:val="24"/>
    <w:link w:val="13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6">
    <w:name w:val="章标题"/>
    <w:next w:val="24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二级条标题"/>
    <w:basedOn w:val="43"/>
    <w:next w:val="2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8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9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0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1">
    <w:name w:val="目次、标准名称标题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2">
    <w:name w:val="三级条标题"/>
    <w:basedOn w:val="47"/>
    <w:next w:val="24"/>
    <w:qFormat/>
    <w:uiPriority w:val="0"/>
    <w:pPr>
      <w:numPr>
        <w:ilvl w:val="3"/>
      </w:numPr>
      <w:outlineLvl w:val="4"/>
    </w:pPr>
  </w:style>
  <w:style w:type="paragraph" w:customStyle="1" w:styleId="53">
    <w:name w:val="示例"/>
    <w:next w:val="54"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5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四级条标题"/>
    <w:basedOn w:val="52"/>
    <w:next w:val="24"/>
    <w:qFormat/>
    <w:uiPriority w:val="0"/>
    <w:pPr>
      <w:numPr>
        <w:ilvl w:val="4"/>
      </w:numPr>
      <w:outlineLvl w:val="5"/>
    </w:pPr>
  </w:style>
  <w:style w:type="paragraph" w:customStyle="1" w:styleId="57">
    <w:name w:val="五级条标题"/>
    <w:basedOn w:val="56"/>
    <w:next w:val="24"/>
    <w:qFormat/>
    <w:uiPriority w:val="0"/>
    <w:pPr>
      <w:numPr>
        <w:ilvl w:val="5"/>
      </w:numPr>
      <w:outlineLvl w:val="6"/>
    </w:pPr>
  </w:style>
  <w:style w:type="paragraph" w:customStyle="1" w:styleId="58">
    <w:name w:val="注："/>
    <w:next w:val="24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9">
    <w:name w:val="注×："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0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1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62">
    <w:name w:val="编号列项（三级）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示例×："/>
    <w:basedOn w:val="46"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64">
    <w:name w:val="二级无"/>
    <w:basedOn w:val="4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5">
    <w:name w:val="注：（正文）"/>
    <w:basedOn w:val="58"/>
    <w:next w:val="24"/>
    <w:qFormat/>
    <w:uiPriority w:val="0"/>
  </w:style>
  <w:style w:type="paragraph" w:customStyle="1" w:styleId="66">
    <w:name w:val="注×：（正文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7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8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9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0">
    <w:name w:val="标准书眉_偶数页"/>
    <w:basedOn w:val="45"/>
    <w:next w:val="1"/>
    <w:qFormat/>
    <w:uiPriority w:val="0"/>
    <w:pPr>
      <w:jc w:val="left"/>
    </w:pPr>
  </w:style>
  <w:style w:type="paragraph" w:customStyle="1" w:styleId="7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2">
    <w:name w:val="参考文献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3">
    <w:name w:val="参考文献、索引标题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74">
    <w:name w:val="发布"/>
    <w:basedOn w:val="35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5">
    <w:name w:val="发布部门"/>
    <w:next w:val="2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6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7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0">
    <w:name w:val="封面标准英文名称"/>
    <w:basedOn w:val="79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81">
    <w:name w:val="封面一致性程度标识"/>
    <w:basedOn w:val="80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82">
    <w:name w:val="封面标准文稿类别"/>
    <w:basedOn w:val="81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83">
    <w:name w:val="封面标准文稿编辑信息"/>
    <w:basedOn w:val="82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84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附录标识"/>
    <w:basedOn w:val="1"/>
    <w:next w:val="24"/>
    <w:qFormat/>
    <w:uiPriority w:val="0"/>
    <w:pPr>
      <w:keepNext/>
      <w:widowControl/>
      <w:numPr>
        <w:ilvl w:val="0"/>
        <w:numId w:val="6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6">
    <w:name w:val="附录标题"/>
    <w:basedOn w:val="24"/>
    <w:next w:val="24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7">
    <w:name w:val="附录表标号"/>
    <w:basedOn w:val="1"/>
    <w:next w:val="24"/>
    <w:qFormat/>
    <w:uiPriority w:val="0"/>
    <w:pPr>
      <w:numPr>
        <w:ilvl w:val="0"/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8">
    <w:name w:val="附录表标题"/>
    <w:basedOn w:val="1"/>
    <w:next w:val="24"/>
    <w:qFormat/>
    <w:uiPriority w:val="0"/>
    <w:pPr>
      <w:numPr>
        <w:ilvl w:val="1"/>
        <w:numId w:val="7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9">
    <w:name w:val="附录二级条标题"/>
    <w:basedOn w:val="1"/>
    <w:next w:val="24"/>
    <w:qFormat/>
    <w:uiPriority w:val="0"/>
    <w:pPr>
      <w:widowControl/>
      <w:numPr>
        <w:ilvl w:val="3"/>
        <w:numId w:val="6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90">
    <w:name w:val="附录二级无"/>
    <w:basedOn w:val="8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1">
    <w:name w:val="附录公式"/>
    <w:basedOn w:val="24"/>
    <w:next w:val="24"/>
    <w:link w:val="92"/>
    <w:qFormat/>
    <w:uiPriority w:val="0"/>
  </w:style>
  <w:style w:type="character" w:customStyle="1" w:styleId="92">
    <w:name w:val="附录公式 Char"/>
    <w:basedOn w:val="42"/>
    <w:link w:val="91"/>
    <w:qFormat/>
    <w:uiPriority w:val="0"/>
    <w:rPr>
      <w:rFonts w:ascii="宋体"/>
      <w:sz w:val="21"/>
      <w:lang w:val="en-US" w:eastAsia="zh-CN" w:bidi="ar-SA"/>
    </w:rPr>
  </w:style>
  <w:style w:type="paragraph" w:customStyle="1" w:styleId="93">
    <w:name w:val="附录公式编号制表符"/>
    <w:basedOn w:val="1"/>
    <w:next w:val="24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4">
    <w:name w:val="附录三级条标题"/>
    <w:basedOn w:val="89"/>
    <w:next w:val="24"/>
    <w:qFormat/>
    <w:uiPriority w:val="0"/>
    <w:pPr>
      <w:numPr>
        <w:ilvl w:val="4"/>
      </w:numPr>
      <w:outlineLvl w:val="4"/>
    </w:pPr>
  </w:style>
  <w:style w:type="paragraph" w:customStyle="1" w:styleId="95">
    <w:name w:val="附录三级无"/>
    <w:basedOn w:val="9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6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7">
    <w:name w:val="附录四级条标题"/>
    <w:basedOn w:val="94"/>
    <w:next w:val="24"/>
    <w:qFormat/>
    <w:uiPriority w:val="0"/>
    <w:pPr>
      <w:numPr>
        <w:ilvl w:val="5"/>
      </w:numPr>
      <w:outlineLvl w:val="5"/>
    </w:pPr>
  </w:style>
  <w:style w:type="paragraph" w:customStyle="1" w:styleId="98">
    <w:name w:val="附录四级无"/>
    <w:basedOn w:val="9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9">
    <w:name w:val="附录图标号"/>
    <w:basedOn w:val="1"/>
    <w:qFormat/>
    <w:uiPriority w:val="0"/>
    <w:pPr>
      <w:keepNext/>
      <w:pageBreakBefore/>
      <w:widowControl/>
      <w:numPr>
        <w:ilvl w:val="0"/>
        <w:numId w:val="9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00">
    <w:name w:val="附录图标题"/>
    <w:basedOn w:val="1"/>
    <w:next w:val="24"/>
    <w:qFormat/>
    <w:uiPriority w:val="0"/>
    <w:pPr>
      <w:numPr>
        <w:ilvl w:val="1"/>
        <w:numId w:val="9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1">
    <w:name w:val="附录五级条标题"/>
    <w:basedOn w:val="97"/>
    <w:next w:val="24"/>
    <w:qFormat/>
    <w:uiPriority w:val="0"/>
    <w:pPr>
      <w:numPr>
        <w:ilvl w:val="6"/>
      </w:numPr>
      <w:outlineLvl w:val="6"/>
    </w:pPr>
  </w:style>
  <w:style w:type="paragraph" w:customStyle="1" w:styleId="102">
    <w:name w:val="附录五级无"/>
    <w:basedOn w:val="10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3">
    <w:name w:val="附录章标题"/>
    <w:next w:val="24"/>
    <w:qFormat/>
    <w:uiPriority w:val="0"/>
    <w:pPr>
      <w:numPr>
        <w:ilvl w:val="1"/>
        <w:numId w:val="6"/>
      </w:numPr>
      <w:wordWrap w:val="0"/>
      <w:overflowPunct w:val="0"/>
      <w:autoSpaceDE w:val="0"/>
      <w:spacing w:beforeLines="100" w:afterLines="100"/>
      <w:ind w:left="3545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4">
    <w:name w:val="附录一级条标题"/>
    <w:basedOn w:val="103"/>
    <w:next w:val="24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105">
    <w:name w:val="附录一级无"/>
    <w:basedOn w:val="10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6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其他标准标志"/>
    <w:basedOn w:val="67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1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2">
    <w:name w:val="其他发布部门"/>
    <w:basedOn w:val="75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13">
    <w:name w:val="前言、引言标题"/>
    <w:next w:val="2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4">
    <w:name w:val="三级无"/>
    <w:basedOn w:val="52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15">
    <w:name w:val="实施日期"/>
    <w:basedOn w:val="76"/>
    <w:qFormat/>
    <w:uiPriority w:val="0"/>
    <w:pPr>
      <w:framePr w:wrap="around" w:vAnchor="page" w:hAnchor="text"/>
      <w:jc w:val="right"/>
    </w:pPr>
  </w:style>
  <w:style w:type="paragraph" w:customStyle="1" w:styleId="116">
    <w:name w:val="示例后文字"/>
    <w:basedOn w:val="24"/>
    <w:next w:val="24"/>
    <w:qFormat/>
    <w:uiPriority w:val="0"/>
    <w:pPr>
      <w:ind w:firstLine="360"/>
    </w:pPr>
    <w:rPr>
      <w:sz w:val="18"/>
    </w:rPr>
  </w:style>
  <w:style w:type="paragraph" w:customStyle="1" w:styleId="117">
    <w:name w:val="首示例"/>
    <w:next w:val="24"/>
    <w:link w:val="118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18">
    <w:name w:val="首示例 Char"/>
    <w:basedOn w:val="35"/>
    <w:link w:val="117"/>
    <w:uiPriority w:val="0"/>
    <w:rPr>
      <w:rFonts w:ascii="宋体" w:hAnsi="宋体"/>
      <w:kern w:val="2"/>
      <w:sz w:val="18"/>
      <w:szCs w:val="18"/>
    </w:rPr>
  </w:style>
  <w:style w:type="paragraph" w:customStyle="1" w:styleId="119">
    <w:name w:val="四级无"/>
    <w:basedOn w:val="5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0">
    <w:name w:val="条文脚注"/>
    <w:basedOn w:val="25"/>
    <w:qFormat/>
    <w:uiPriority w:val="0"/>
    <w:pPr>
      <w:numPr>
        <w:numId w:val="0"/>
      </w:numPr>
      <w:jc w:val="both"/>
    </w:pPr>
  </w:style>
  <w:style w:type="paragraph" w:customStyle="1" w:styleId="121">
    <w:name w:val="图标脚注说明"/>
    <w:basedOn w:val="24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2">
    <w:name w:val="图表脚注说明"/>
    <w:basedOn w:val="1"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23">
    <w:name w:val="图的脚注"/>
    <w:next w:val="24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4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5">
    <w:name w:val="五级无"/>
    <w:basedOn w:val="57"/>
    <w:uiPriority w:val="0"/>
    <w:pPr>
      <w:spacing w:beforeLines="0" w:afterLines="0"/>
    </w:pPr>
    <w:rPr>
      <w:rFonts w:ascii="宋体" w:eastAsia="宋体"/>
    </w:rPr>
  </w:style>
  <w:style w:type="paragraph" w:customStyle="1" w:styleId="126">
    <w:name w:val="一级无"/>
    <w:basedOn w:val="4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正文表标题"/>
    <w:next w:val="24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8">
    <w:name w:val="正文公式编号制表符"/>
    <w:basedOn w:val="24"/>
    <w:next w:val="24"/>
    <w:qFormat/>
    <w:uiPriority w:val="0"/>
    <w:pPr>
      <w:ind w:firstLine="0" w:firstLineChars="0"/>
    </w:pPr>
  </w:style>
  <w:style w:type="paragraph" w:customStyle="1" w:styleId="129">
    <w:name w:val="正文图标题"/>
    <w:next w:val="24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0">
    <w:name w:val="终结线"/>
    <w:basedOn w:val="1"/>
    <w:uiPriority w:val="0"/>
    <w:pPr>
      <w:framePr w:hSpace="181" w:vSpace="181" w:wrap="around" w:vAnchor="text" w:hAnchor="margin" w:xAlign="center" w:y="285"/>
    </w:pPr>
  </w:style>
  <w:style w:type="paragraph" w:customStyle="1" w:styleId="131">
    <w:name w:val="其他发布日期"/>
    <w:basedOn w:val="76"/>
    <w:qFormat/>
    <w:uiPriority w:val="0"/>
    <w:pPr>
      <w:framePr w:wrap="around" w:vAnchor="page" w:hAnchor="text" w:x="1419"/>
    </w:pPr>
  </w:style>
  <w:style w:type="paragraph" w:customStyle="1" w:styleId="132">
    <w:name w:val="其他实施日期"/>
    <w:basedOn w:val="115"/>
    <w:qFormat/>
    <w:uiPriority w:val="0"/>
    <w:pPr>
      <w:framePr w:wrap="around"/>
    </w:pPr>
  </w:style>
  <w:style w:type="paragraph" w:customStyle="1" w:styleId="133">
    <w:name w:val="封面标准名称2"/>
    <w:basedOn w:val="79"/>
    <w:qFormat/>
    <w:uiPriority w:val="0"/>
    <w:pPr>
      <w:framePr w:wrap="around" w:y="4469"/>
      <w:spacing w:beforeLines="630"/>
    </w:pPr>
  </w:style>
  <w:style w:type="paragraph" w:customStyle="1" w:styleId="134">
    <w:name w:val="封面标准英文名称2"/>
    <w:basedOn w:val="80"/>
    <w:qFormat/>
    <w:uiPriority w:val="0"/>
    <w:pPr>
      <w:framePr w:wrap="around" w:y="4469"/>
    </w:pPr>
  </w:style>
  <w:style w:type="paragraph" w:customStyle="1" w:styleId="135">
    <w:name w:val="封面一致性程度标识2"/>
    <w:basedOn w:val="81"/>
    <w:uiPriority w:val="0"/>
    <w:pPr>
      <w:framePr w:wrap="around" w:y="4469"/>
    </w:pPr>
  </w:style>
  <w:style w:type="paragraph" w:customStyle="1" w:styleId="136">
    <w:name w:val="封面标准文稿类别2"/>
    <w:basedOn w:val="82"/>
    <w:qFormat/>
    <w:uiPriority w:val="0"/>
    <w:pPr>
      <w:framePr w:wrap="around" w:y="4469"/>
    </w:pPr>
  </w:style>
  <w:style w:type="paragraph" w:customStyle="1" w:styleId="137">
    <w:name w:val="封面标准文稿编辑信息2"/>
    <w:basedOn w:val="83"/>
    <w:qFormat/>
    <w:uiPriority w:val="0"/>
    <w:pPr>
      <w:framePr w:wrap="around" w:y="4469"/>
    </w:pPr>
  </w:style>
  <w:style w:type="character" w:customStyle="1" w:styleId="138">
    <w:name w:val="一级条标题 Char"/>
    <w:basedOn w:val="35"/>
    <w:link w:val="43"/>
    <w:qFormat/>
    <w:uiPriority w:val="0"/>
    <w:rPr>
      <w:rFonts w:ascii="黑体" w:eastAsia="黑体"/>
      <w:sz w:val="21"/>
      <w:szCs w:val="21"/>
    </w:rPr>
  </w:style>
  <w:style w:type="character" w:customStyle="1" w:styleId="139">
    <w:name w:val="批注框文本 字符"/>
    <w:basedOn w:val="35"/>
    <w:link w:val="17"/>
    <w:qFormat/>
    <w:uiPriority w:val="0"/>
    <w:rPr>
      <w:kern w:val="2"/>
      <w:sz w:val="18"/>
      <w:szCs w:val="18"/>
    </w:rPr>
  </w:style>
  <w:style w:type="paragraph" w:styleId="140">
    <w:name w:val="List Paragraph"/>
    <w:basedOn w:val="1"/>
    <w:qFormat/>
    <w:uiPriority w:val="34"/>
    <w:pPr>
      <w:ind w:firstLine="420" w:firstLineChars="200"/>
    </w:pPr>
  </w:style>
  <w:style w:type="paragraph" w:customStyle="1" w:styleId="1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142">
    <w:name w:val="无格式表格 21"/>
    <w:basedOn w:val="33"/>
    <w:qFormat/>
    <w:uiPriority w:val="42"/>
    <w:rPr>
      <w:rFonts w:ascii="Calibri" w:hAnsi="Calibri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143">
    <w:name w:val="纯文本 字符"/>
    <w:basedOn w:val="35"/>
    <w:link w:val="13"/>
    <w:qFormat/>
    <w:uiPriority w:val="0"/>
    <w:rPr>
      <w:rFonts w:ascii="宋体" w:hAnsi="Courier New"/>
      <w:kern w:val="2"/>
      <w:sz w:val="21"/>
    </w:rPr>
  </w:style>
  <w:style w:type="paragraph" w:customStyle="1" w:styleId="144">
    <w:name w:val="表"/>
    <w:link w:val="145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="50" w:beforeLines="50" w:after="50" w:afterLines="50" w:line="300" w:lineRule="auto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145">
    <w:name w:val="表 字符"/>
    <w:basedOn w:val="35"/>
    <w:link w:val="144"/>
    <w:qFormat/>
    <w:uiPriority w:val="0"/>
    <w:rPr>
      <w:rFonts w:eastAsia="黑体"/>
      <w:sz w:val="21"/>
    </w:rPr>
  </w:style>
  <w:style w:type="paragraph" w:styleId="146">
    <w:name w:val="No Spacing"/>
    <w:qFormat/>
    <w:uiPriority w:val="1"/>
    <w:pPr>
      <w:widowControl w:val="0"/>
      <w:jc w:val="center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  <w:style w:type="paragraph" w:customStyle="1" w:styleId="14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8">
    <w:name w:val="批注文字 字符"/>
    <w:basedOn w:val="35"/>
    <w:link w:val="8"/>
    <w:qFormat/>
    <w:uiPriority w:val="0"/>
    <w:rPr>
      <w:kern w:val="2"/>
      <w:sz w:val="21"/>
      <w:szCs w:val="24"/>
    </w:rPr>
  </w:style>
  <w:style w:type="character" w:customStyle="1" w:styleId="149">
    <w:name w:val="批注主题 字符"/>
    <w:basedOn w:val="148"/>
    <w:link w:val="32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631;&#20934;&#30340;&#30456;&#20851;&#36164;&#26009;\&#26377;&#25928;&#30340;&#20135;&#21697;&#20225;&#19994;&#26631;&#20934;-090609\Q-XMDC%20008-2012%20&#20108;&#27682;&#26376;&#26690;&#28911;&#3725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74110068-2a48-4e69-baa4-b6c79646c295</errorID>
      <errorWord>`</errorWord>
      <group>L1_Punc</group>
      <groupName>标点问题</groupName>
      <ability>L2_Punc</ability>
      <abilityName>标点符号检查</abilityName>
      <candidateList/>
      <explain/>
      <paraID>531AF274</paraID>
      <start>0</start>
      <end>1</end>
      <status>unmodified</status>
      <modifiedWord/>
      <trackRevisions>false</trackRevisions>
    </reviewItem>
    <reviewItem>
      <errorID>c8326b3f-29ca-4601-9d47-d5887fc08b95</errorID>
      <errorWord>.&amp;</errorWord>
      <group>L1_Punc</group>
      <groupName>标点问题</groupName>
      <ability>L2_Punc</ability>
      <abilityName>标点符号检查</abilityName>
      <candidateList>
        <item>.</item>
      </candidateList>
      <explain/>
      <paraID>4CFF93F4</paraID>
      <start>43</start>
      <end>45</end>
      <status>unmodified</status>
      <modifiedWord/>
      <trackRevisions>false</trackRevisions>
    </reviewItem>
    <reviewItem>
      <errorID>d22251ab-31ad-4454-9c07-0b8fc7023c82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4C6AB6EA</paraID>
      <start>5</start>
      <end>6</end>
      <status>unmodified</status>
      <modifiedWord/>
      <trackRevisions>false</trackRevisions>
    </reviewItem>
    <reviewItem>
      <errorID>4e519895-f2f2-43dc-a07e-8797812329c9</errorID>
      <errorWord>1,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34D33812</paraID>
      <start>0</start>
      <end>2</end>
      <status>unmodified</status>
      <modifiedWord/>
      <trackRevisions>false</trackRevisions>
    </reviewItem>
    <reviewItem>
      <errorID>effaae72-16fa-428d-a180-be152c2188be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6F597EAF</paraID>
      <start>4</start>
      <end>5</end>
      <status>unmodified</status>
      <modifiedWord/>
      <trackRevisions>false</trackRevisions>
    </reviewItem>
    <reviewItem>
      <errorID>2110cf9d-9273-47ee-bc0a-5901a320fb95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63415CC2</paraID>
      <start>3</start>
      <end>4</end>
      <status>unmodified</status>
      <modifiedWord/>
      <trackRevisions>false</trackRevisions>
    </reviewItem>
    <reviewItem>
      <errorID>595f0590-2d1c-4bd6-b0f9-80da624aac5f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74C9FE4E</paraID>
      <start>3</start>
      <end>4</end>
      <status>unmodified</status>
      <modifiedWord/>
      <trackRevisions>false</trackRevisions>
    </reviewItem>
    <reviewItem>
      <errorID>f7e04f91-9946-4021-81a2-8a600fe2254d</errorID>
      <errorWord>中</errorWord>
      <group>L1_Word</group>
      <groupName>字词问题</groupName>
      <ability>L2_Typo</ability>
      <abilityName>字词错误</abilityName>
      <candidateList>
        <item/>
      </candidateList>
      <explain/>
      <paraID>381B0987</paraID>
      <start>29</start>
      <end>30</end>
      <status>unmodified</status>
      <modifiedWord/>
      <trackRevisions>false</trackRevisions>
    </reviewItem>
    <reviewItem>
      <errorID>61dba098-f2b3-4bbb-b298-7533cba73c35</errorID>
      <errorWord>保质期为</errorWord>
      <group>L1_Word</group>
      <groupName>字词问题</groupName>
      <ability>L2_Typo</ability>
      <abilityName>字词错误</abilityName>
      <candidateList>
        <item>保质期</item>
      </candidateList>
      <explain/>
      <paraID>30DD21B7</paraID>
      <start>28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BE194-3011-4649-9758-3BCCBC07B388}">
  <ds:schemaRefs/>
</ds:datastoreItem>
</file>

<file path=customXml/itemProps3.xml><?xml version="1.0" encoding="utf-8"?>
<ds:datastoreItem xmlns:ds="http://schemas.openxmlformats.org/officeDocument/2006/customXml" ds:itemID="{d92a2e3a-0351-4270-9bb7-94f82a24a7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Q-XMDC 008-2012 二氢月桂烯醇</Template>
  <Company>zle</Company>
  <Pages>8</Pages>
  <Words>1979</Words>
  <Characters>2530</Characters>
  <Lines>88</Lines>
  <Paragraphs>115</Paragraphs>
  <TotalTime>2223</TotalTime>
  <ScaleCrop>false</ScaleCrop>
  <LinksUpToDate>false</LinksUpToDate>
  <CharactersWithSpaces>2605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2025-10-23T02:02:00Z</dcterms:created>
  <dc:creator>USER</dc:creator>
  <cp:lastModifiedBy>郭峰</cp:lastModifiedBy>
  <cp:lastPrinted>2023-01-13T08:49:00Z</cp:lastPrinted>
  <dcterms:modified xsi:type="dcterms:W3CDTF">2026-05-07T05:26:53Z</dcterms:modified>
  <dc:title>标准名称</dc:title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eyJoZGlkIjoiYjk3Nzk2Nzk2NjZkYWNlMTA2NmE3OThlYzU5M2U0ZDciLCJ1c2VySWQiOiI2NTE0NDY3ODYifQ==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704A5290D8334842901D56BC9C033D87_12</vt:lpwstr>
  </property>
</Properties>
</file>